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jc w:val="center"/>
        <w:rPr>
          <w:color w:val="000000"/>
          <w:lang w:eastAsia="en-US"/>
        </w:rPr>
      </w:pPr>
      <w:r>
        <w:rPr>
          <w:color w:val="000000"/>
          <w:lang w:eastAsia="en-US"/>
        </w:rPr>
        <w:t>МИНИСТЕРСТВО ОБРАЗОВАНИЯ, НАУКИ И МОЛОДЕЖНОЙ ПОЛИТИКИ КРАСНОДАРСКОГО КРАЯ</w:t>
      </w:r>
    </w:p>
    <w:p>
      <w:pPr>
        <w:pStyle w:val="Normal"/>
        <w:shd w:val="clear" w:color="auto" w:fill="FFFFFF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ГОСУДАРСТВЕННОЕ АВТОНОМНОЕ ПРОФЕССИОНАЛЬНОЕ ОБРАЗОВАТЕЛЬНОЕ УЧРЕЖДЕНИЕ КРАСНОДАРСКОГО КРАЯ</w:t>
      </w:r>
    </w:p>
    <w:p>
      <w:pPr>
        <w:pStyle w:val="Normal"/>
        <w:shd w:val="clear" w:color="auto" w:fill="FFFFFF"/>
        <w:jc w:val="center"/>
        <w:rPr>
          <w:rFonts w:eastAsia="Calibri"/>
          <w:lang w:eastAsia="en-US"/>
        </w:rPr>
      </w:pPr>
      <w:r>
        <w:rPr>
          <w:b/>
          <w:bCs/>
          <w:color w:val="000000"/>
          <w:lang w:eastAsia="en-US"/>
        </w:rPr>
        <w:t>«КРАСНОДАРСКИЙ ГУМАНИТАРНО-ТЕХНОЛОГИЧЕСКИЙ КОЛЛЕДЖ»</w:t>
      </w:r>
    </w:p>
    <w:p>
      <w:pPr>
        <w:pStyle w:val="Normal"/>
        <w:jc w:val="center"/>
        <w:rPr>
          <w:color w:val="000000"/>
          <w:highlight w:val="yellow"/>
        </w:rPr>
      </w:pPr>
      <w:r>
        <w:rPr>
          <w:color w:val="000000"/>
          <w:highlight w:val="yellow"/>
        </w:rPr>
      </w:r>
    </w:p>
    <w:p>
      <w:pPr>
        <w:pStyle w:val="Normal"/>
        <w:jc w:val="center"/>
        <w:rPr>
          <w:color w:val="000000"/>
          <w:highlight w:val="yellow"/>
        </w:rPr>
      </w:pPr>
      <w:r>
        <w:rPr>
          <w:color w:val="000000"/>
          <w:highlight w:val="yellow"/>
        </w:rPr>
      </w:r>
    </w:p>
    <w:p>
      <w:pPr>
        <w:pStyle w:val="Normal"/>
        <w:numPr>
          <w:ilvl w:val="0"/>
          <w:numId w:val="0"/>
        </w:numPr>
        <w:spacing w:before="240" w:after="60"/>
        <w:ind w:left="0" w:hanging="0"/>
        <w:jc w:val="right"/>
        <w:outlineLvl w:val="8"/>
        <w:rPr>
          <w:b/>
          <w:b/>
        </w:rPr>
      </w:pPr>
      <w:r>
        <w:rPr>
          <w:b/>
        </w:rPr>
        <w:t>УТВЕРЖДАЮ</w:t>
      </w:r>
    </w:p>
    <w:p>
      <w:pPr>
        <w:pStyle w:val="Normal"/>
        <w:spacing w:lineRule="auto" w:line="360"/>
        <w:jc w:val="right"/>
        <w:rPr>
          <w:sz w:val="28"/>
          <w:szCs w:val="28"/>
        </w:rPr>
      </w:pPr>
      <w:r>
        <w:rPr>
          <w:sz w:val="28"/>
          <w:szCs w:val="28"/>
        </w:rPr>
        <w:t>Директор ГАПОУ КК КГТК</w:t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  <w:t>______________ /Ю.В. Юрченко/</w:t>
      </w:r>
    </w:p>
    <w:p>
      <w:pPr>
        <w:pStyle w:val="Normal"/>
        <w:jc w:val="right"/>
        <w:rPr>
          <w:color w:val="000000"/>
          <w:highlight w:val="yellow"/>
        </w:rPr>
      </w:pPr>
      <w:r>
        <w:rPr>
          <w:sz w:val="28"/>
          <w:szCs w:val="28"/>
        </w:rPr>
        <w:t>«___»__________________2019 г.</w:t>
      </w:r>
    </w:p>
    <w:p>
      <w:pPr>
        <w:pStyle w:val="Normal"/>
        <w:jc w:val="center"/>
        <w:rPr>
          <w:color w:val="000000"/>
          <w:highlight w:val="yellow"/>
        </w:rPr>
      </w:pPr>
      <w:r>
        <w:rPr>
          <w:color w:val="000000"/>
          <w:highlight w:val="yellow"/>
        </w:rPr>
      </w:r>
    </w:p>
    <w:p>
      <w:pPr>
        <w:pStyle w:val="Normal"/>
        <w:jc w:val="center"/>
        <w:rPr>
          <w:color w:val="000000"/>
          <w:highlight w:val="yellow"/>
        </w:rPr>
      </w:pPr>
      <w:r>
        <w:rPr>
          <w:color w:val="000000"/>
          <w:highlight w:val="yellow"/>
        </w:rPr>
      </w:r>
    </w:p>
    <w:p>
      <w:pPr>
        <w:pStyle w:val="Normal"/>
        <w:jc w:val="center"/>
        <w:rPr>
          <w:color w:val="000000"/>
          <w:highlight w:val="yellow"/>
        </w:rPr>
      </w:pPr>
      <w:r>
        <w:rPr>
          <w:color w:val="000000"/>
          <w:highlight w:val="yellow"/>
        </w:rPr>
      </w:r>
    </w:p>
    <w:p>
      <w:pPr>
        <w:pStyle w:val="Normal"/>
        <w:jc w:val="center"/>
        <w:rPr>
          <w:color w:val="000000"/>
          <w:highlight w:val="yellow"/>
        </w:rPr>
      </w:pPr>
      <w:r>
        <w:rPr>
          <w:color w:val="000000"/>
          <w:highlight w:val="yellow"/>
        </w:rPr>
      </w:r>
    </w:p>
    <w:p>
      <w:pPr>
        <w:pStyle w:val="Normal"/>
        <w:jc w:val="center"/>
        <w:rPr>
          <w:color w:val="000000"/>
          <w:highlight w:val="yellow"/>
        </w:rPr>
      </w:pPr>
      <w:r>
        <w:rPr>
          <w:color w:val="000000"/>
          <w:highlight w:val="yellow"/>
        </w:rPr>
      </w:r>
    </w:p>
    <w:p>
      <w:pPr>
        <w:pStyle w:val="Normal"/>
        <w:jc w:val="center"/>
        <w:rPr>
          <w:b/>
          <w:b/>
          <w:color w:val="000000"/>
        </w:rPr>
      </w:pPr>
      <w:r>
        <w:rPr>
          <w:b/>
          <w:color w:val="000000"/>
        </w:rPr>
        <w:t xml:space="preserve">ДОПОЛНИТЕЛЬНАЯ ОБЩЕОБРАЗОВАТЕЛЬНАЯ </w:t>
      </w:r>
    </w:p>
    <w:p>
      <w:pPr>
        <w:pStyle w:val="Normal"/>
        <w:jc w:val="center"/>
        <w:rPr>
          <w:b/>
          <w:b/>
          <w:color w:val="000000"/>
        </w:rPr>
      </w:pPr>
      <w:r>
        <w:rPr>
          <w:b/>
          <w:color w:val="000000"/>
        </w:rPr>
        <w:t xml:space="preserve">ОБЩЕРАЗВИВАЮЩАЯ ПРОГРАММА </w:t>
      </w:r>
    </w:p>
    <w:p>
      <w:pPr>
        <w:pStyle w:val="Normal"/>
        <w:widowControl w:val="false"/>
        <w:suppressAutoHyphens w:val="true"/>
        <w:jc w:val="center"/>
        <w:rPr>
          <w:caps/>
          <w:highlight w:val="yellow"/>
        </w:rPr>
      </w:pPr>
      <w:r>
        <w:rPr>
          <w:caps/>
          <w:highlight w:val="yellow"/>
        </w:rPr>
      </w:r>
    </w:p>
    <w:p>
      <w:pPr>
        <w:pStyle w:val="Normal"/>
        <w:jc w:val="center"/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</w:r>
    </w:p>
    <w:p>
      <w:pPr>
        <w:pStyle w:val="Normal"/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</w:r>
    </w:p>
    <w:p>
      <w:pPr>
        <w:pStyle w:val="Normal"/>
        <w:jc w:val="center"/>
        <w:rPr>
          <w:b/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« Дизайн, сервировка и подача блюд »</w:t>
      </w:r>
    </w:p>
    <w:p>
      <w:pPr>
        <w:pStyle w:val="Normal"/>
        <w:jc w:val="center"/>
        <w:rPr>
          <w:b/>
          <w:b/>
          <w:bCs/>
          <w:color w:val="000000"/>
          <w:sz w:val="28"/>
          <w:szCs w:val="28"/>
        </w:rPr>
      </w:pPr>
      <w:r>
        <w:rPr>
          <w:sz w:val="28"/>
          <w:szCs w:val="28"/>
          <w:vertAlign w:val="superscript"/>
        </w:rPr>
        <w:t>(название Д00П)</w:t>
      </w:r>
    </w:p>
    <w:p>
      <w:pPr>
        <w:pStyle w:val="Normal"/>
        <w:ind w:left="4680"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left="4680"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left="4680"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left="4680"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left="4680"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left="4680"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left="4680"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left="4680"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ind w:left="4680"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rPr>
          <w:sz w:val="28"/>
          <w:szCs w:val="28"/>
          <w:highlight w:val="yellow"/>
          <w:u w:val="single"/>
        </w:rPr>
      </w:pPr>
      <w:r>
        <w:rPr>
          <w:sz w:val="28"/>
          <w:szCs w:val="28"/>
        </w:rPr>
        <w:t xml:space="preserve">Форма обучения -  </w:t>
      </w:r>
      <w:r>
        <w:rPr>
          <w:sz w:val="28"/>
          <w:szCs w:val="28"/>
          <w:u w:val="single"/>
        </w:rPr>
        <w:t>очная</w:t>
      </w:r>
    </w:p>
    <w:p>
      <w:pPr>
        <w:pStyle w:val="Normal"/>
        <w:rPr>
          <w:highlight w:val="yellow"/>
        </w:rPr>
      </w:pPr>
      <w:r>
        <w:rPr>
          <w:highlight w:val="yellow"/>
        </w:rPr>
      </w:r>
    </w:p>
    <w:p>
      <w:pPr>
        <w:pStyle w:val="Normal"/>
        <w:rPr>
          <w:highlight w:val="yellow"/>
          <w:u w:val="single"/>
        </w:rPr>
      </w:pPr>
      <w:r>
        <w:rPr>
          <w:bCs/>
          <w:color w:val="000000"/>
          <w:sz w:val="28"/>
          <w:szCs w:val="28"/>
        </w:rPr>
        <w:t xml:space="preserve">Объем:  </w:t>
      </w:r>
      <w:r>
        <w:rPr>
          <w:bCs/>
          <w:color w:val="000000"/>
          <w:sz w:val="28"/>
          <w:szCs w:val="28"/>
          <w:u w:val="single"/>
        </w:rPr>
        <w:t>60</w:t>
      </w:r>
      <w:r>
        <w:rPr>
          <w:color w:val="000000"/>
          <w:sz w:val="28"/>
          <w:szCs w:val="28"/>
          <w:u w:val="single"/>
        </w:rPr>
        <w:t xml:space="preserve"> часов</w:t>
      </w:r>
    </w:p>
    <w:p>
      <w:pPr>
        <w:pStyle w:val="Normal"/>
        <w:jc w:val="center"/>
        <w:rPr>
          <w:b/>
          <w:b/>
          <w:bCs/>
          <w:color w:val="000000"/>
          <w:highlight w:val="yellow"/>
        </w:rPr>
      </w:pPr>
      <w:r>
        <w:rPr>
          <w:b/>
          <w:bCs/>
          <w:color w:val="000000"/>
          <w:highlight w:val="yellow"/>
        </w:rPr>
      </w:r>
    </w:p>
    <w:p>
      <w:pPr>
        <w:pStyle w:val="Normal"/>
        <w:jc w:val="center"/>
        <w:rPr>
          <w:color w:val="000000"/>
          <w:highlight w:val="yellow"/>
        </w:rPr>
      </w:pPr>
      <w:r>
        <w:rPr>
          <w:color w:val="000000"/>
          <w:highlight w:val="yellow"/>
        </w:rPr>
      </w:r>
    </w:p>
    <w:p>
      <w:pPr>
        <w:pStyle w:val="Normal"/>
        <w:jc w:val="center"/>
        <w:rPr>
          <w:color w:val="000000"/>
          <w:highlight w:val="yellow"/>
        </w:rPr>
      </w:pPr>
      <w:r>
        <w:rPr>
          <w:color w:val="000000"/>
          <w:highlight w:val="yellow"/>
        </w:rPr>
      </w:r>
    </w:p>
    <w:p>
      <w:pPr>
        <w:pStyle w:val="Normal"/>
        <w:jc w:val="center"/>
        <w:rPr>
          <w:color w:val="000000"/>
          <w:highlight w:val="yellow"/>
        </w:rPr>
      </w:pPr>
      <w:r>
        <w:rPr>
          <w:color w:val="000000"/>
          <w:highlight w:val="yellow"/>
        </w:rPr>
      </w:r>
    </w:p>
    <w:p>
      <w:pPr>
        <w:pStyle w:val="Normal"/>
        <w:jc w:val="center"/>
        <w:rPr>
          <w:color w:val="000000"/>
          <w:highlight w:val="yellow"/>
        </w:rPr>
      </w:pPr>
      <w:r>
        <w:rPr>
          <w:color w:val="000000"/>
          <w:highlight w:val="yellow"/>
        </w:rPr>
      </w:r>
    </w:p>
    <w:p>
      <w:pPr>
        <w:pStyle w:val="Normal"/>
        <w:jc w:val="center"/>
        <w:rPr>
          <w:color w:val="000000"/>
          <w:highlight w:val="yellow"/>
        </w:rPr>
      </w:pPr>
      <w:r>
        <w:rPr>
          <w:color w:val="000000"/>
          <w:highlight w:val="yellow"/>
        </w:rPr>
      </w:r>
    </w:p>
    <w:p>
      <w:pPr>
        <w:pStyle w:val="Normal"/>
        <w:jc w:val="center"/>
        <w:rPr>
          <w:color w:val="000000"/>
          <w:highlight w:val="yellow"/>
        </w:rPr>
      </w:pPr>
      <w:r>
        <w:rPr>
          <w:color w:val="000000"/>
          <w:highlight w:val="yellow"/>
        </w:rPr>
      </w:r>
    </w:p>
    <w:p>
      <w:pPr>
        <w:pStyle w:val="Normal"/>
        <w:jc w:val="center"/>
        <w:rPr>
          <w:color w:val="000000"/>
          <w:highlight w:val="yellow"/>
        </w:rPr>
      </w:pPr>
      <w:r>
        <w:rPr>
          <w:color w:val="000000"/>
          <w:highlight w:val="yellow"/>
        </w:rPr>
      </w:r>
    </w:p>
    <w:p>
      <w:pPr>
        <w:pStyle w:val="Normal"/>
        <w:jc w:val="center"/>
        <w:rPr>
          <w:color w:val="000000"/>
          <w:highlight w:val="yellow"/>
        </w:rPr>
      </w:pPr>
      <w:r>
        <w:rPr>
          <w:color w:val="000000"/>
          <w:highlight w:val="yellow"/>
        </w:rPr>
      </w:r>
    </w:p>
    <w:p>
      <w:pPr>
        <w:pStyle w:val="Normal"/>
        <w:jc w:val="center"/>
        <w:rPr>
          <w:color w:val="000000"/>
          <w:highlight w:val="yellow"/>
        </w:rPr>
      </w:pPr>
      <w:r>
        <w:rPr>
          <w:color w:val="000000"/>
          <w:highlight w:val="yellow"/>
        </w:rPr>
      </w:r>
    </w:p>
    <w:p>
      <w:pPr>
        <w:pStyle w:val="Normal"/>
        <w:jc w:val="center"/>
        <w:rPr>
          <w:b/>
          <w:b/>
          <w:color w:val="000000"/>
          <w:highlight w:val="yellow"/>
        </w:rPr>
      </w:pPr>
      <w:r>
        <w:rPr>
          <w:b/>
          <w:color w:val="000000"/>
          <w:highlight w:val="yellow"/>
        </w:rPr>
      </w:r>
    </w:p>
    <w:p>
      <w:pPr>
        <w:pStyle w:val="Normal"/>
        <w:tabs>
          <w:tab w:val="clear" w:pos="708"/>
          <w:tab w:val="left" w:pos="4110" w:leader="none"/>
          <w:tab w:val="center" w:pos="4677" w:leader="none"/>
        </w:tabs>
        <w:jc w:val="center"/>
        <w:rPr>
          <w:b/>
          <w:b/>
          <w:color w:val="000000"/>
          <w:highlight w:val="yellow"/>
        </w:rPr>
      </w:pPr>
      <w:r>
        <w:rPr>
          <w:b/>
          <w:color w:val="000000"/>
          <w:highlight w:val="yellow"/>
        </w:rPr>
      </w:r>
    </w:p>
    <w:p>
      <w:pPr>
        <w:pStyle w:val="Normal"/>
        <w:tabs>
          <w:tab w:val="clear" w:pos="708"/>
          <w:tab w:val="left" w:pos="4110" w:leader="none"/>
          <w:tab w:val="center" w:pos="4677" w:leader="none"/>
        </w:tabs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г. Краснодар 2019 год</w:t>
      </w:r>
    </w:p>
    <w:p>
      <w:pPr>
        <w:pStyle w:val="Normal"/>
        <w:rPr>
          <w:highlight w:val="yellow"/>
        </w:rPr>
      </w:pPr>
      <w:r>
        <w:rPr>
          <w:highlight w:val="yellow"/>
        </w:rPr>
      </w:r>
    </w:p>
    <w:p>
      <w:pPr>
        <w:pStyle w:val="Normal"/>
        <w:rPr>
          <w:highlight w:val="yellow"/>
        </w:rPr>
      </w:pPr>
      <w:r>
        <w:rPr>
          <w:highlight w:val="yellow"/>
        </w:rPr>
      </w:r>
    </w:p>
    <w:tbl>
      <w:tblPr>
        <w:tblW w:w="9571" w:type="dxa"/>
        <w:jc w:val="left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8790"/>
        <w:gridCol w:w="780"/>
      </w:tblGrid>
      <w:tr>
        <w:trPr/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highlight w:val="none"/>
                <w:shd w:fill="FFFFFF" w:val="clear"/>
              </w:rPr>
            </w:pPr>
            <w:r>
              <w:rPr>
                <w:b/>
                <w:sz w:val="28"/>
                <w:szCs w:val="28"/>
                <w:shd w:fill="FFFFFF" w:val="clear"/>
              </w:rPr>
              <w:t>СОДЕРЖАНИЕ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стр.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>
          <w:trHeight w:val="1410" w:hRule="atLeast"/>
        </w:trPr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284" w:hanging="0"/>
              <w:jc w:val="both"/>
              <w:outlineLvl w:val="0"/>
              <w:rPr>
                <w:b/>
                <w:b/>
                <w:caps/>
                <w:sz w:val="28"/>
                <w:szCs w:val="28"/>
                <w:highlight w:val="none"/>
                <w:shd w:fill="FFFFFF" w:val="clear"/>
              </w:rPr>
            </w:pPr>
            <w:r>
              <w:rPr>
                <w:b/>
                <w:caps/>
                <w:sz w:val="28"/>
                <w:szCs w:val="28"/>
                <w:shd w:fill="FFFFFF" w:val="clear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284" w:hanging="0"/>
              <w:jc w:val="both"/>
              <w:outlineLvl w:val="0"/>
              <w:rPr>
                <w:highlight w:val="none"/>
                <w:shd w:fill="FFFFFF" w:val="clear"/>
              </w:rPr>
            </w:pPr>
            <w:r>
              <w:rPr>
                <w:b/>
                <w:caps/>
                <w:sz w:val="28"/>
                <w:szCs w:val="28"/>
                <w:shd w:fill="FFFFFF" w:val="clear"/>
              </w:rPr>
              <w:t>1. пояснительная записка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>
        <w:trPr>
          <w:trHeight w:val="1065" w:hRule="atLeast"/>
        </w:trPr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  <w:highlight w:val="none"/>
                <w:shd w:fill="FFFFFF" w:val="clear"/>
              </w:rPr>
            </w:pPr>
            <w:r>
              <w:rPr>
                <w:sz w:val="28"/>
                <w:szCs w:val="28"/>
                <w:shd w:fill="FFFFFF" w:val="clear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0" w:leader="none"/>
              </w:tabs>
              <w:ind w:left="284" w:hanging="0"/>
              <w:jc w:val="both"/>
              <w:outlineLvl w:val="0"/>
              <w:rPr>
                <w:highlight w:val="none"/>
                <w:shd w:fill="FFFFFF" w:val="clear"/>
              </w:rPr>
            </w:pPr>
            <w:r>
              <w:rPr>
                <w:b/>
                <w:caps/>
                <w:sz w:val="28"/>
                <w:szCs w:val="28"/>
                <w:shd w:fill="FFFFFF" w:val="clear"/>
              </w:rPr>
              <w:t xml:space="preserve">2. Содержание программы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>
        <w:trPr>
          <w:trHeight w:val="1065" w:hRule="atLeast"/>
        </w:trPr>
        <w:tc>
          <w:tcPr>
            <w:tcW w:w="8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8"/>
                <w:szCs w:val="28"/>
                <w:highlight w:val="none"/>
                <w:shd w:fill="FFFFFF" w:val="clear"/>
              </w:rPr>
            </w:pPr>
            <w:r>
              <w:rPr>
                <w:sz w:val="28"/>
                <w:szCs w:val="28"/>
                <w:shd w:fill="FFFFFF" w:val="clear"/>
              </w:rPr>
            </w:r>
          </w:p>
          <w:p>
            <w:pPr>
              <w:pStyle w:val="Normal"/>
              <w:widowControl w:val="false"/>
              <w:rPr>
                <w:sz w:val="28"/>
                <w:szCs w:val="28"/>
                <w:highlight w:val="none"/>
                <w:shd w:fill="FFFFFF" w:val="clear"/>
              </w:rPr>
            </w:pPr>
            <w:r>
              <w:rPr>
                <w:sz w:val="28"/>
                <w:szCs w:val="28"/>
                <w:shd w:fill="FFFFFF" w:val="clear"/>
              </w:rPr>
              <w:t xml:space="preserve">    </w:t>
            </w:r>
            <w:r>
              <w:rPr>
                <w:b/>
                <w:bCs/>
                <w:sz w:val="28"/>
                <w:szCs w:val="28"/>
                <w:shd w:fill="FFFFFF" w:val="clear"/>
              </w:rPr>
              <w:t xml:space="preserve">3. </w:t>
            </w:r>
            <w:r>
              <w:rPr>
                <w:b/>
                <w:bCs/>
                <w:caps/>
                <w:sz w:val="28"/>
                <w:szCs w:val="28"/>
                <w:shd w:fill="FFFFFF" w:val="clear"/>
              </w:rPr>
              <w:t xml:space="preserve"> Организационно-педагогическиеусловия реализации программы 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>
        <w:trPr>
          <w:trHeight w:val="1065" w:hRule="atLeast"/>
        </w:trPr>
        <w:tc>
          <w:tcPr>
            <w:tcW w:w="8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b/>
                <w:b/>
                <w:bCs/>
                <w:sz w:val="28"/>
                <w:szCs w:val="28"/>
                <w:highlight w:val="none"/>
                <w:shd w:fill="FFFFFF" w:val="clear"/>
              </w:rPr>
            </w:pPr>
            <w:r>
              <w:rPr>
                <w:b/>
                <w:bCs/>
                <w:sz w:val="28"/>
                <w:szCs w:val="28"/>
                <w:shd w:fill="FFFFFF" w:val="clear"/>
              </w:rPr>
            </w:r>
          </w:p>
          <w:p>
            <w:pPr>
              <w:pStyle w:val="Normal"/>
              <w:widowControl w:val="false"/>
              <w:rPr>
                <w:b/>
                <w:b/>
                <w:bCs/>
                <w:sz w:val="28"/>
                <w:szCs w:val="28"/>
                <w:highlight w:val="none"/>
                <w:shd w:fill="FFFFFF" w:val="clear"/>
              </w:rPr>
            </w:pPr>
            <w:r>
              <w:rPr>
                <w:b/>
                <w:bCs/>
                <w:sz w:val="28"/>
                <w:szCs w:val="28"/>
                <w:shd w:fill="FFFFFF" w:val="clear"/>
              </w:rPr>
              <w:t xml:space="preserve">    </w:t>
            </w:r>
            <w:r>
              <w:rPr>
                <w:b/>
                <w:bCs/>
                <w:sz w:val="28"/>
                <w:szCs w:val="28"/>
                <w:shd w:fill="FFFFFF" w:val="clear"/>
              </w:rPr>
              <w:t>4. ФОРМЫ АТТЕСТАЦИИ, ОЦЕНОЧНЫЕ МАТЕРИАЛЫ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>
        <w:trPr>
          <w:trHeight w:val="1065" w:hRule="atLeast"/>
        </w:trPr>
        <w:tc>
          <w:tcPr>
            <w:tcW w:w="8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left"/>
              <w:rPr>
                <w:b/>
                <w:b/>
                <w:bCs/>
                <w:sz w:val="28"/>
                <w:szCs w:val="28"/>
                <w:highlight w:val="none"/>
                <w:shd w:fill="FFFFFF" w:val="clear"/>
              </w:rPr>
            </w:pPr>
            <w:r>
              <w:rPr>
                <w:b/>
                <w:bCs/>
                <w:sz w:val="28"/>
                <w:szCs w:val="28"/>
                <w:shd w:fill="FFFFFF" w:val="clear"/>
              </w:rPr>
            </w:r>
          </w:p>
          <w:p>
            <w:pPr>
              <w:pStyle w:val="Normal"/>
              <w:widowControl w:val="false"/>
              <w:jc w:val="left"/>
              <w:rPr>
                <w:b/>
                <w:b/>
                <w:bCs/>
                <w:sz w:val="28"/>
                <w:szCs w:val="28"/>
                <w:highlight w:val="none"/>
                <w:shd w:fill="FFFFFF" w:val="clear"/>
              </w:rPr>
            </w:pPr>
            <w:r>
              <w:rPr>
                <w:b/>
                <w:bCs/>
                <w:sz w:val="28"/>
                <w:szCs w:val="28"/>
                <w:shd w:fill="FFFFFF" w:val="clear"/>
              </w:rPr>
              <w:t xml:space="preserve">   </w:t>
            </w:r>
            <w:r>
              <w:rPr>
                <w:b/>
                <w:bCs/>
                <w:sz w:val="28"/>
                <w:szCs w:val="28"/>
                <w:shd w:fill="FFFFFF" w:val="clear"/>
              </w:rPr>
              <w:t>5. МАТЕРИАЛЬНО-ТЕХНИЧЕСКОЕ ОБЕСПЕЧЕНИЕ    ПРОГРАММЫ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  <w:p>
            <w:pPr>
              <w:pStyle w:val="Normal"/>
              <w:widowControl w:val="false"/>
              <w:suppressAutoHyphens w:val="true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15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highlight w:val="yellow"/>
        </w:rPr>
      </w:pPr>
      <w:r>
        <w:rPr/>
      </w:r>
    </w:p>
    <w:p>
      <w:pPr>
        <w:pStyle w:val="Normal"/>
        <w:rPr>
          <w:highlight w:val="yellow"/>
        </w:rPr>
      </w:pPr>
      <w:r>
        <w:rPr>
          <w:highlight w:val="yellow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color w:val="000000"/>
        </w:rPr>
      </w:pPr>
      <w:r>
        <w:rPr>
          <w:b/>
          <w:caps/>
        </w:rPr>
        <w:t xml:space="preserve">1. пояснительная записка </w:t>
      </w:r>
      <w:r>
        <w:rPr>
          <w:b/>
          <w:color w:val="000000"/>
        </w:rPr>
        <w:t>К ДОПОЛНИТЕЛЬНОЙ ОБЩЕОБРАЗОВАТЕЛЬНОЙ ОБЩЕРАЗВИВАЮЩЕЙ ПРОГРАММЕ</w:t>
      </w:r>
    </w:p>
    <w:p>
      <w:pPr>
        <w:pStyle w:val="Normal"/>
        <w:jc w:val="center"/>
        <w:rPr>
          <w:b/>
          <w:b/>
          <w:color w:val="000000"/>
        </w:rPr>
      </w:pPr>
      <w:r>
        <w:rPr>
          <w:b/>
          <w:color w:val="000000"/>
        </w:rPr>
        <w:t xml:space="preserve">« </w:t>
      </w:r>
      <w:r>
        <w:rPr>
          <w:b/>
          <w:color w:val="000000"/>
          <w:sz w:val="28"/>
          <w:szCs w:val="28"/>
        </w:rPr>
        <w:t>Дизайн, сервировка и подача блюд</w:t>
      </w:r>
      <w:r>
        <w:rPr>
          <w:b/>
          <w:color w:val="000000"/>
        </w:rPr>
        <w:t xml:space="preserve"> »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1"/>
          <w:numId w:val="2"/>
        </w:numPr>
        <w:jc w:val="both"/>
        <w:rPr/>
      </w:pPr>
      <w:r>
        <w:rPr>
          <w:b/>
          <w:sz w:val="28"/>
          <w:szCs w:val="28"/>
        </w:rPr>
        <w:t>Направленность дополнительной общеобразовательной общеразвивающей программы для взрослых</w:t>
      </w:r>
    </w:p>
    <w:p>
      <w:pPr>
        <w:pStyle w:val="Normal"/>
        <w:ind w:firstLine="708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ind w:firstLine="708"/>
        <w:jc w:val="both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Программа имеет творческую направленность, так как способствует развитию: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мотивации в овладении знаниями о деятельности предприятий массового питания на современном этапе;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культуры питания граждан;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ind w:left="0" w:firstLine="709"/>
        <w:jc w:val="both"/>
        <w:rPr>
          <w:i/>
          <w:i/>
          <w:sz w:val="28"/>
          <w:szCs w:val="28"/>
        </w:rPr>
      </w:pPr>
      <w:r>
        <w:rPr>
          <w:sz w:val="28"/>
          <w:szCs w:val="28"/>
        </w:rPr>
        <w:t>потребности в предприятиях общественного питания и готовности взрослого населения к работе на данных предприятиях;</w:t>
      </w:r>
    </w:p>
    <w:p>
      <w:pPr>
        <w:pStyle w:val="ListParagraph"/>
        <w:tabs>
          <w:tab w:val="clear" w:pos="708"/>
          <w:tab w:val="left" w:pos="993" w:leader="none"/>
        </w:tabs>
        <w:ind w:left="708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умений и навыков в разработке дизайна оформления блюд;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творческого мышления при подаче блюд и сервировке столов.</w:t>
      </w:r>
    </w:p>
    <w:p>
      <w:pPr>
        <w:pStyle w:val="ListParagraph"/>
        <w:tabs>
          <w:tab w:val="clear" w:pos="708"/>
          <w:tab w:val="left" w:pos="993" w:leader="none"/>
        </w:tabs>
        <w:ind w:left="708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1"/>
          <w:numId w:val="2"/>
        </w:numPr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Новизна, актуальность, педагогическая  целесообразность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Новизна программы в том, что в ней сделан акцент на </w:t>
      </w:r>
      <w:r>
        <w:rPr>
          <w:sz w:val="28"/>
          <w:szCs w:val="28"/>
        </w:rPr>
        <w:t xml:space="preserve">разработку индивидуального мышления и творческих способностей каждого обучающегося. </w:t>
      </w:r>
    </w:p>
    <w:p>
      <w:pPr>
        <w:pStyle w:val="Normal"/>
        <w:ind w:firstLine="70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Актуальность данной программы определяется тем, что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ind w:left="0" w:firstLine="709"/>
        <w:jc w:val="both"/>
        <w:rPr>
          <w:i/>
          <w:i/>
          <w:sz w:val="28"/>
          <w:szCs w:val="28"/>
        </w:rPr>
      </w:pPr>
      <w:r>
        <w:rPr>
          <w:sz w:val="28"/>
          <w:szCs w:val="28"/>
        </w:rPr>
        <w:t>в программе представлены идеи и актуальные направления по овладению современными технологиями  оформления и подачи блюд, сервировки столов, что является основой повышения профессиональной заинтересованности и творческой активности обучающихся.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Педагогическая целесообразность программы заключается в том, что приобщение обучающихся заниматься </w:t>
      </w:r>
      <w:r>
        <w:rPr>
          <w:sz w:val="28"/>
          <w:szCs w:val="28"/>
        </w:rPr>
        <w:t>развитием критического мышления и реализацией творческого потенциала посредством использования современных достижений в области дизайна индустрии питания, формированием навыков оформления блюд и сервировки столов,  реализацией профессионального самоопределения.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1"/>
          <w:numId w:val="2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Цели и задачи дополнительной общеобразовательной общеразвивающей программы для взрослых 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 программы: создание условий для творческой самореализации взрослого населения в сфере технологий современного массового питания.</w:t>
      </w:r>
    </w:p>
    <w:p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Задачи программы: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993" w:leader="none"/>
        </w:tabs>
        <w:ind w:left="0"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знаний о развитии культурных процессов и современных тенденций в сфере массового питания;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993" w:leader="none"/>
        </w:tabs>
        <w:ind w:left="0"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знаний о значении развития технологий приготовления, оформления и подачи блюд;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993" w:leader="none"/>
        </w:tabs>
        <w:ind w:left="0"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знаний об основных принципах совместимости сырья, способах тепловой обработки;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993" w:leader="none"/>
        </w:tabs>
        <w:ind w:left="0"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знаний об основных этапах приготовления блюд;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993" w:leader="none"/>
        </w:tabs>
        <w:ind w:left="0"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умений работы с современным технологическим оборудованием и инвентарем;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993" w:leader="none"/>
        </w:tabs>
        <w:ind w:left="0"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граждан к активной полноценной жизни и работе в условиях технологически развитого общества путем углубленного изучения методов и приемов современных технологий в области общественного питания;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993" w:leader="none"/>
        </w:tabs>
        <w:ind w:left="0"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умений и навыков самостоятельного использования современного оборудования и инвентаря в качестве средства для решения практических задач.</w:t>
      </w:r>
    </w:p>
    <w:p>
      <w:pPr>
        <w:pStyle w:val="Normal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Реализация этих задач будет способствовать дальнейшему формированию креативного стиля мышления, знаний и умений в сфере услуг общественного питания.</w:t>
      </w:r>
    </w:p>
    <w:p>
      <w:pPr>
        <w:pStyle w:val="Normal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ListParagraph"/>
        <w:numPr>
          <w:ilvl w:val="1"/>
          <w:numId w:val="2"/>
        </w:numPr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Сроки реализации программы</w:t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включает два модуля по 30 часов каждый: </w:t>
      </w:r>
    </w:p>
    <w:p>
      <w:pPr>
        <w:pStyle w:val="Normal"/>
        <w:widowControl w:val="false"/>
        <w:ind w:left="34" w:hanging="0"/>
        <w:rPr>
          <w:w w:val="95"/>
          <w:sz w:val="29"/>
          <w:lang w:eastAsia="en-US"/>
        </w:rPr>
      </w:pPr>
      <w:r>
        <w:rPr>
          <w:sz w:val="28"/>
          <w:szCs w:val="28"/>
        </w:rPr>
        <w:t xml:space="preserve">модуль 1 </w:t>
      </w:r>
      <w:r>
        <w:rPr>
          <w:w w:val="95"/>
          <w:sz w:val="29"/>
          <w:lang w:eastAsia="en-US"/>
        </w:rPr>
        <w:t>«Эстетика потребления пищи. Общие правила компоновки и дизайна в оформлении блюд и сервировке стола».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модуль 2 «</w:t>
      </w:r>
      <w:r>
        <w:rPr>
          <w:w w:val="95"/>
          <w:sz w:val="29"/>
          <w:lang w:eastAsia="en-US"/>
        </w:rPr>
        <w:t>Современный дизайн в оформлении блюд и сервировке</w:t>
      </w:r>
      <w:r>
        <w:rPr>
          <w:sz w:val="28"/>
          <w:szCs w:val="28"/>
        </w:rPr>
        <w:t>».</w:t>
      </w:r>
    </w:p>
    <w:p>
      <w:pPr>
        <w:pStyle w:val="Normal"/>
        <w:ind w:firstLine="70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1"/>
          <w:numId w:val="2"/>
        </w:numPr>
        <w:rPr>
          <w:sz w:val="28"/>
          <w:szCs w:val="28"/>
        </w:rPr>
      </w:pPr>
      <w:r>
        <w:rPr>
          <w:b/>
          <w:sz w:val="28"/>
          <w:szCs w:val="28"/>
        </w:rPr>
        <w:t>Формы и режим занятий</w:t>
      </w:r>
    </w:p>
    <w:p>
      <w:pPr>
        <w:pStyle w:val="Normal"/>
        <w:ind w:firstLine="70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rPr>
          <w:sz w:val="28"/>
          <w:szCs w:val="28"/>
        </w:rPr>
      </w:pPr>
      <w:r>
        <w:rPr>
          <w:sz w:val="28"/>
          <w:szCs w:val="28"/>
        </w:rPr>
        <w:t>Формы занятий: групповая и индивидуально-групповая.</w:t>
      </w:r>
    </w:p>
    <w:p>
      <w:pPr>
        <w:pStyle w:val="Normal"/>
        <w:ind w:firstLine="708"/>
        <w:rPr>
          <w:sz w:val="28"/>
          <w:szCs w:val="28"/>
        </w:rPr>
      </w:pPr>
      <w:r>
        <w:rPr>
          <w:sz w:val="28"/>
          <w:szCs w:val="28"/>
        </w:rPr>
        <w:t>Обучение проводится в малых группах в течение не менее 30 дней по 2-3 часа в день</w:t>
      </w:r>
    </w:p>
    <w:p>
      <w:pPr>
        <w:pStyle w:val="Normal"/>
        <w:ind w:firstLine="708"/>
        <w:rPr>
          <w:sz w:val="28"/>
          <w:szCs w:val="28"/>
        </w:rPr>
      </w:pPr>
      <w:r>
        <w:rPr>
          <w:sz w:val="28"/>
          <w:szCs w:val="28"/>
        </w:rPr>
        <w:t>Продолжительность занятия – 45 минут.</w:t>
      </w:r>
    </w:p>
    <w:p>
      <w:pPr>
        <w:pStyle w:val="Normal"/>
        <w:ind w:firstLine="70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1"/>
          <w:numId w:val="2"/>
        </w:numPr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Ожидаемые результаты и способы определения их результативности</w:t>
      </w:r>
    </w:p>
    <w:p>
      <w:pPr>
        <w:pStyle w:val="Normal"/>
        <w:ind w:firstLine="70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Обучающийся должен </w:t>
      </w:r>
      <w:r>
        <w:rPr>
          <w:i/>
          <w:sz w:val="28"/>
          <w:szCs w:val="28"/>
          <w:u w:val="single"/>
        </w:rPr>
        <w:t>овладеть</w:t>
      </w:r>
      <w:r>
        <w:rPr>
          <w:sz w:val="28"/>
          <w:szCs w:val="28"/>
        </w:rPr>
        <w:t xml:space="preserve"> понятиями. 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модулю 1: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этапах развития отрасли общественного питания;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видах сырья и принципах его совместимости;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принципах компановки и цветовых решениях при оформлении стола и блюд;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единстве стиля и гармонии обслуживания клиентов на п.о.п.;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основных элементах создания современного стиля: формы, цвета, фактуре в интерьере, сервировке  стола 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назначении столовой посуды и приборов для выполнения сервировки стола. 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основных правилах сервировки стола.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назначении салфеток и способах их складывания.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модулю 2: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единстве стиля в оформлении блюд и сервировке стола;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элементах оформления блюд;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требовании к качеству и цвету соусов;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материалах и инструментах для оформления блюд соусами;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принципах размещения продуктов на блюдах;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требованиях к оформлению блюд.</w:t>
      </w:r>
    </w:p>
    <w:p>
      <w:pPr>
        <w:pStyle w:val="Normal"/>
        <w:tabs>
          <w:tab w:val="clear" w:pos="708"/>
          <w:tab w:val="left" w:pos="993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93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Обучающийся должен </w:t>
      </w:r>
      <w:r>
        <w:rPr>
          <w:i/>
          <w:sz w:val="28"/>
          <w:szCs w:val="28"/>
          <w:u w:val="single"/>
        </w:rPr>
        <w:t>знать</w:t>
      </w:r>
      <w:r>
        <w:rPr>
          <w:i/>
          <w:sz w:val="28"/>
          <w:szCs w:val="28"/>
        </w:rPr>
        <w:t>.</w:t>
      </w:r>
    </w:p>
    <w:p>
      <w:pPr>
        <w:pStyle w:val="Normal"/>
        <w:tabs>
          <w:tab w:val="clear" w:pos="708"/>
          <w:tab w:val="left" w:pos="993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модулю 1: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приемы работы с технологическим оборудованием и инвентарем.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принципы приготовления и  оформления блюд;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принципы сервировки стола и соблюдение правил этикета  в процессе потребления блюд;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группы блюд;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профессиональной терминологии;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базовые принципы приготовления блюд.</w:t>
      </w:r>
    </w:p>
    <w:p>
      <w:pPr>
        <w:pStyle w:val="ListParagraph"/>
        <w:tabs>
          <w:tab w:val="clear" w:pos="708"/>
          <w:tab w:val="left" w:pos="993" w:leader="none"/>
        </w:tabs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93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модулю 2: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 сервировки столов в зависимости от видов банкетов;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назначение и ассортимент столового белья;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услуг предприятий общественного питания;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принципы размещения продуктов на блюде;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современный дизайн в оформлении блюд;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современный дизайн в сервировке стола;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креативные решения в оформлении блюд и сервировке стола.</w:t>
      </w:r>
    </w:p>
    <w:p>
      <w:pPr>
        <w:pStyle w:val="ListParagraph"/>
        <w:tabs>
          <w:tab w:val="clear" w:pos="708"/>
          <w:tab w:val="left" w:pos="993" w:leader="none"/>
        </w:tabs>
        <w:ind w:left="709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93" w:leader="none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Обучающийся должен </w:t>
      </w:r>
      <w:r>
        <w:rPr>
          <w:i/>
          <w:sz w:val="28"/>
          <w:szCs w:val="28"/>
          <w:u w:val="single"/>
        </w:rPr>
        <w:t>уметь</w:t>
      </w:r>
      <w:r>
        <w:rPr>
          <w:sz w:val="28"/>
          <w:szCs w:val="28"/>
        </w:rPr>
        <w:t>.</w:t>
      </w:r>
    </w:p>
    <w:p>
      <w:pPr>
        <w:pStyle w:val="Normal"/>
        <w:tabs>
          <w:tab w:val="clear" w:pos="708"/>
          <w:tab w:val="left" w:pos="993" w:leader="none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По модулю 1: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подбор посуды в зависимости от приготавливаемого блюда;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сервировать стол в зависимости от вида банкета;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складывать салфетки различными способами;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изготавливать папильотки;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 подходить к дизайнерскому решению в оформлении блюд;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применять национальные элементы при сервировке столов и оформлении блюд.</w:t>
      </w:r>
    </w:p>
    <w:p>
      <w:pPr>
        <w:pStyle w:val="ListParagraph"/>
        <w:tabs>
          <w:tab w:val="clear" w:pos="708"/>
          <w:tab w:val="left" w:pos="993" w:leader="none"/>
        </w:tabs>
        <w:ind w:left="709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993" w:leader="none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По модулю 2: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выполнять украшения из сырых овощей;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выполнять украшения из вареных овощей;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выполнять украшения из фруктов;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выполнять различные виды овощной нарезки;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выполнять различные виды фруктовой нарезки;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оформлять и порционировать блюда;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работать с инструментами и инвентарем для оформления блюд;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993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приготавливать блюда и закуски.</w:t>
      </w:r>
    </w:p>
    <w:p>
      <w:pPr>
        <w:pStyle w:val="Normal"/>
        <w:tabs>
          <w:tab w:val="clear" w:pos="708"/>
          <w:tab w:val="left" w:pos="993" w:leader="none"/>
        </w:tabs>
        <w:ind w:firstLine="709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1"/>
          <w:numId w:val="2"/>
        </w:numPr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Формы подведения итогов реализации дополнительной общеобразовательной общеразвивающей программы  </w:t>
      </w:r>
    </w:p>
    <w:p>
      <w:pPr>
        <w:pStyle w:val="Normal"/>
        <w:ind w:firstLine="70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проводится преподавателем в процессе обучения. Текущий контроль знаний осуществляется на каждом учебном занятии, формы контроля: устный опрос, практическая работа, зачет по теме.</w:t>
      </w:r>
    </w:p>
    <w:p>
      <w:pPr>
        <w:pStyle w:val="Normal"/>
        <w:ind w:firstLine="708"/>
        <w:rPr>
          <w:sz w:val="28"/>
          <w:szCs w:val="28"/>
        </w:rPr>
      </w:pPr>
      <w:r>
        <w:rPr>
          <w:sz w:val="28"/>
          <w:szCs w:val="28"/>
        </w:rPr>
        <w:t>Обучение завершается зачетом в виде итогового  тестирования.</w:t>
      </w:r>
    </w:p>
    <w:p>
      <w:pPr>
        <w:pStyle w:val="Normal"/>
        <w:ind w:firstLine="70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ind w:firstLine="708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ind w:firstLine="708"/>
        <w:rPr>
          <w:b/>
          <w:b/>
          <w:caps/>
        </w:rPr>
      </w:pPr>
      <w:r>
        <w:rPr>
          <w:b/>
          <w:caps/>
        </w:rPr>
        <w:t>2. Содержание программы</w:t>
      </w:r>
    </w:p>
    <w:p>
      <w:pPr>
        <w:pStyle w:val="NormalWeb"/>
        <w:spacing w:before="280" w:after="280"/>
        <w:jc w:val="both"/>
        <w:textAlignment w:val="baseline"/>
        <w:rPr>
          <w:rFonts w:eastAsia="" w:eastAsiaTheme="minorEastAsia"/>
          <w:color w:val="000000" w:themeColor="text1"/>
          <w:sz w:val="28"/>
          <w:szCs w:val="28"/>
        </w:rPr>
      </w:pPr>
      <w:r>
        <w:rPr>
          <w:rFonts w:eastAsia="" w:eastAsiaTheme="minorEastAsia"/>
          <w:color w:val="000000" w:themeColor="text1"/>
          <w:sz w:val="28"/>
          <w:szCs w:val="28"/>
        </w:rPr>
      </w:r>
    </w:p>
    <w:p>
      <w:pPr>
        <w:pStyle w:val="Normal"/>
        <w:widowControl w:val="false"/>
        <w:spacing w:beforeAutospacing="0" w:before="206" w:afterAutospacing="0" w:after="0"/>
        <w:ind w:left="103" w:right="105" w:firstLine="691"/>
        <w:rPr>
          <w:sz w:val="29"/>
          <w:szCs w:val="29"/>
          <w:lang w:eastAsia="en-US"/>
        </w:rPr>
      </w:pPr>
      <w:r>
        <w:rPr>
          <w:sz w:val="29"/>
          <w:szCs w:val="29"/>
          <w:lang w:eastAsia="en-US"/>
        </w:rPr>
        <w:t>Программа рассчитана на 60 часов. Лекционные занятия обеспечиваются литературой, электронными ресурсами</w:t>
      </w:r>
      <w:r>
        <w:rPr>
          <w:spacing w:val="-19"/>
          <w:sz w:val="29"/>
          <w:szCs w:val="29"/>
          <w:lang w:eastAsia="en-US"/>
        </w:rPr>
        <w:t>, видеоматериалом</w:t>
      </w:r>
      <w:r>
        <w:rPr>
          <w:sz w:val="29"/>
          <w:szCs w:val="29"/>
          <w:lang w:eastAsia="en-US"/>
        </w:rPr>
        <w:t xml:space="preserve">, презентациями. Практические занятия обеспечиваются сырьем, оборудованием, инвентарем, материалами, инструментами. </w:t>
      </w:r>
    </w:p>
    <w:p>
      <w:pPr>
        <w:pStyle w:val="Normal"/>
        <w:widowControl w:val="false"/>
        <w:spacing w:before="206" w:after="0"/>
        <w:ind w:left="103" w:right="105" w:firstLine="691"/>
        <w:rPr/>
      </w:pPr>
      <w:r>
        <w:rPr/>
      </w:r>
    </w:p>
    <w:p>
      <w:pPr>
        <w:pStyle w:val="Normal"/>
        <w:widowControl w:val="false"/>
        <w:spacing w:before="7" w:after="0"/>
        <w:ind w:right="-1" w:hanging="0"/>
        <w:jc w:val="center"/>
        <w:rPr>
          <w:b/>
          <w:b/>
          <w:sz w:val="29"/>
          <w:szCs w:val="29"/>
          <w:lang w:val="en-US" w:eastAsia="en-US"/>
        </w:rPr>
      </w:pPr>
      <w:r>
        <w:rPr>
          <w:b/>
          <w:sz w:val="29"/>
          <w:szCs w:val="29"/>
          <w:lang w:val="en-US" w:eastAsia="en-US"/>
        </w:rPr>
        <w:t>Учебн</w:t>
      </w:r>
      <w:r>
        <w:rPr>
          <w:b/>
          <w:sz w:val="29"/>
          <w:szCs w:val="29"/>
          <w:lang w:eastAsia="en-US"/>
        </w:rPr>
        <w:t>ы</w:t>
      </w:r>
      <w:r>
        <w:rPr>
          <w:b/>
          <w:sz w:val="29"/>
          <w:szCs w:val="29"/>
          <w:lang w:val="en-US" w:eastAsia="en-US"/>
        </w:rPr>
        <w:t>й план</w:t>
      </w:r>
    </w:p>
    <w:p>
      <w:pPr>
        <w:pStyle w:val="Normal"/>
        <w:widowControl w:val="false"/>
        <w:spacing w:before="8" w:after="0"/>
        <w:rPr>
          <w:sz w:val="13"/>
          <w:szCs w:val="29"/>
          <w:lang w:val="en-US" w:eastAsia="en-US"/>
        </w:rPr>
      </w:pPr>
      <w:r>
        <w:rPr>
          <w:sz w:val="13"/>
          <w:szCs w:val="29"/>
          <w:lang w:val="en-US" w:eastAsia="en-US"/>
        </w:rPr>
      </w:r>
    </w:p>
    <w:tbl>
      <w:tblPr>
        <w:tblStyle w:val="TableNormal"/>
        <w:tblW w:w="10061" w:type="dxa"/>
        <w:jc w:val="left"/>
        <w:tblInd w:w="-750" w:type="dxa"/>
        <w:tblLayout w:type="fixed"/>
        <w:tblCellMar>
          <w:top w:w="0" w:type="dxa"/>
          <w:left w:w="107" w:type="dxa"/>
          <w:bottom w:w="0" w:type="dxa"/>
          <w:right w:w="108" w:type="dxa"/>
        </w:tblCellMar>
        <w:tblLook w:val="01e0"/>
      </w:tblPr>
      <w:tblGrid>
        <w:gridCol w:w="907"/>
        <w:gridCol w:w="4406"/>
        <w:gridCol w:w="1406"/>
        <w:gridCol w:w="1881"/>
        <w:gridCol w:w="1461"/>
      </w:tblGrid>
      <w:tr>
        <w:trPr>
          <w:trHeight w:val="417" w:hRule="exact"/>
        </w:trPr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3"/>
                <w:lang w:eastAsia="en-US"/>
              </w:rPr>
            </w:pPr>
            <w:r>
              <w:rPr>
                <w:sz w:val="23"/>
                <w:lang w:val="en-US" w:eastAsia="en-US"/>
              </w:rPr>
              <w:t>№</w:t>
            </w:r>
          </w:p>
          <w:p>
            <w:pPr>
              <w:pStyle w:val="Normal"/>
              <w:widowControl w:val="false"/>
              <w:spacing w:before="0" w:after="0"/>
              <w:ind w:left="186" w:hanging="0"/>
              <w:jc w:val="left"/>
              <w:rPr>
                <w:sz w:val="27"/>
                <w:lang w:eastAsia="en-US"/>
              </w:rPr>
            </w:pPr>
            <w:r>
              <w:rPr>
                <w:w w:val="105"/>
                <w:sz w:val="27"/>
                <w:lang w:val="en-US" w:eastAsia="en-US"/>
              </w:rPr>
              <w:t>п/п</w:t>
            </w:r>
          </w:p>
        </w:tc>
        <w:tc>
          <w:tcPr>
            <w:tcW w:w="44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749" w:hanging="0"/>
              <w:jc w:val="left"/>
              <w:rPr>
                <w:sz w:val="27"/>
                <w:lang w:eastAsia="en-US"/>
              </w:rPr>
            </w:pPr>
            <w:r>
              <w:rPr>
                <w:w w:val="110"/>
                <w:sz w:val="27"/>
                <w:lang w:val="en-US" w:eastAsia="en-US"/>
              </w:rPr>
              <w:t>Наименование модуля/раздела</w:t>
            </w:r>
          </w:p>
        </w:tc>
        <w:tc>
          <w:tcPr>
            <w:tcW w:w="14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172" w:hanging="0"/>
              <w:jc w:val="left"/>
              <w:rPr>
                <w:rFonts w:ascii="Bookman Old Style" w:hAnsi="Bookman Old Style"/>
                <w:sz w:val="27"/>
                <w:lang w:eastAsia="en-US"/>
              </w:rPr>
            </w:pPr>
            <w:r>
              <w:rPr>
                <w:rFonts w:ascii="Bookman Old Style" w:hAnsi="Bookman Old Style"/>
                <w:sz w:val="27"/>
                <w:lang w:val="en-US" w:eastAsia="en-US"/>
              </w:rPr>
              <w:t>Всего</w:t>
            </w:r>
          </w:p>
          <w:p>
            <w:pPr>
              <w:pStyle w:val="Normal"/>
              <w:widowControl w:val="false"/>
              <w:spacing w:before="0" w:after="0"/>
              <w:ind w:left="269" w:hanging="0"/>
              <w:jc w:val="left"/>
              <w:rPr>
                <w:sz w:val="27"/>
                <w:lang w:eastAsia="en-US"/>
              </w:rPr>
            </w:pPr>
            <w:r>
              <w:rPr>
                <w:w w:val="110"/>
                <w:sz w:val="27"/>
                <w:lang w:val="en-US" w:eastAsia="en-US"/>
              </w:rPr>
              <w:t>часов</w:t>
            </w:r>
          </w:p>
        </w:tc>
        <w:tc>
          <w:tcPr>
            <w:tcW w:w="33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541" w:hanging="0"/>
              <w:jc w:val="left"/>
              <w:rPr>
                <w:rFonts w:ascii="Bookman Old Style" w:hAnsi="Bookman Old Style"/>
                <w:sz w:val="27"/>
                <w:lang w:eastAsia="en-US"/>
              </w:rPr>
            </w:pPr>
            <w:r>
              <w:rPr>
                <w:rFonts w:ascii="Bookman Old Style" w:hAnsi="Bookman Old Style"/>
                <w:w w:val="95"/>
                <w:sz w:val="27"/>
                <w:lang w:val="en-US" w:eastAsia="en-US"/>
              </w:rPr>
              <w:t>В том числе</w:t>
            </w:r>
          </w:p>
        </w:tc>
      </w:tr>
      <w:tr>
        <w:trPr>
          <w:trHeight w:val="367" w:hRule="exact"/>
        </w:trPr>
        <w:tc>
          <w:tcPr>
            <w:tcW w:w="90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lang w:val="en-US" w:eastAsia="en-US"/>
              </w:rPr>
            </w:pPr>
            <w:r>
              <w:rPr>
                <w:sz w:val="20"/>
                <w:lang w:val="en-US" w:eastAsia="en-US"/>
              </w:rPr>
            </w:r>
          </w:p>
        </w:tc>
        <w:tc>
          <w:tcPr>
            <w:tcW w:w="440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lang w:val="en-US" w:eastAsia="en-US"/>
              </w:rPr>
            </w:pPr>
            <w:r>
              <w:rPr>
                <w:sz w:val="20"/>
                <w:lang w:val="en-US" w:eastAsia="en-US"/>
              </w:rPr>
            </w:r>
          </w:p>
        </w:tc>
        <w:tc>
          <w:tcPr>
            <w:tcW w:w="140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2"/>
                <w:lang w:val="en-US" w:eastAsia="en-US"/>
              </w:rPr>
            </w:pPr>
            <w:r>
              <w:rPr>
                <w:sz w:val="20"/>
                <w:lang w:val="en-US" w:eastAsia="en-US"/>
              </w:rPr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426" w:right="419" w:hanging="0"/>
              <w:jc w:val="center"/>
              <w:rPr>
                <w:sz w:val="27"/>
                <w:lang w:val="ru-RU" w:eastAsia="en-US"/>
              </w:rPr>
            </w:pPr>
            <w:r>
              <w:rPr>
                <w:sz w:val="27"/>
                <w:lang w:val="en-US" w:eastAsia="en-US"/>
              </w:rPr>
              <w:t>лекции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242" w:right="263" w:hanging="0"/>
              <w:jc w:val="center"/>
              <w:rPr>
                <w:sz w:val="27"/>
                <w:lang w:eastAsia="en-US"/>
              </w:rPr>
            </w:pPr>
            <w:r>
              <w:rPr>
                <w:sz w:val="27"/>
                <w:lang w:val="en-US" w:eastAsia="en-US"/>
              </w:rPr>
              <w:t>практ.</w:t>
            </w:r>
          </w:p>
        </w:tc>
      </w:tr>
      <w:tr>
        <w:trPr>
          <w:trHeight w:val="712" w:hRule="exact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249" w:right="225" w:hanging="0"/>
              <w:jc w:val="center"/>
              <w:rPr>
                <w:lang w:val="en-US"/>
              </w:rPr>
            </w:pPr>
            <w:r>
              <w:rPr>
                <w:sz w:val="29"/>
                <w:lang w:val="en-US" w:eastAsia="en-US"/>
              </w:rPr>
              <w:t>1.</w:t>
            </w:r>
          </w:p>
          <w:p>
            <w:pPr>
              <w:pStyle w:val="Normal"/>
              <w:widowControl w:val="false"/>
              <w:spacing w:before="0" w:after="0"/>
              <w:ind w:left="249" w:right="225" w:hanging="0"/>
              <w:jc w:val="center"/>
              <w:rPr>
                <w:sz w:val="29"/>
                <w:lang w:val="en-US" w:eastAsia="en-US"/>
              </w:rPr>
            </w:pPr>
            <w:r>
              <w:rPr>
                <w:sz w:val="20"/>
                <w:lang w:val="en-US" w:eastAsia="en-US"/>
              </w:rPr>
            </w:r>
          </w:p>
        </w:tc>
        <w:tc>
          <w:tcPr>
            <w:tcW w:w="4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34" w:hanging="0"/>
              <w:jc w:val="left"/>
              <w:rPr>
                <w:w w:val="95"/>
                <w:sz w:val="29"/>
                <w:lang w:val="ru-RU" w:eastAsia="en-US"/>
              </w:rPr>
            </w:pPr>
            <w:r>
              <w:rPr>
                <w:w w:val="95"/>
                <w:sz w:val="29"/>
                <w:lang w:val="ru-RU" w:eastAsia="en-US"/>
              </w:rPr>
              <w:t xml:space="preserve">Модуль 1 «Эстетика потребления пищи. Общие правила компоновки в дизайна в </w:t>
            </w:r>
          </w:p>
          <w:p>
            <w:pPr>
              <w:pStyle w:val="Normal"/>
              <w:widowControl w:val="false"/>
              <w:spacing w:before="0" w:after="0"/>
              <w:ind w:left="34" w:hanging="0"/>
              <w:jc w:val="left"/>
              <w:rPr>
                <w:w w:val="95"/>
                <w:sz w:val="29"/>
                <w:lang w:val="ru-RU" w:eastAsia="en-US"/>
              </w:rPr>
            </w:pPr>
            <w:r>
              <w:rPr>
                <w:w w:val="95"/>
                <w:sz w:val="20"/>
                <w:lang w:val="ru-RU" w:eastAsia="en-US"/>
              </w:rPr>
            </w:r>
          </w:p>
          <w:p>
            <w:pPr>
              <w:pStyle w:val="Normal"/>
              <w:widowControl w:val="false"/>
              <w:spacing w:before="0" w:after="0"/>
              <w:ind w:left="34" w:hanging="0"/>
              <w:jc w:val="left"/>
              <w:rPr>
                <w:w w:val="95"/>
                <w:sz w:val="29"/>
                <w:lang w:val="ru-RU" w:eastAsia="en-US"/>
              </w:rPr>
            </w:pPr>
            <w:r>
              <w:rPr>
                <w:w w:val="95"/>
                <w:sz w:val="29"/>
                <w:lang w:val="ru-RU" w:eastAsia="en-US"/>
              </w:rPr>
              <w:t>оформлении блюд и сервировки стола»</w:t>
            </w:r>
          </w:p>
          <w:p>
            <w:pPr>
              <w:pStyle w:val="Normal"/>
              <w:widowControl w:val="false"/>
              <w:spacing w:before="0" w:after="0"/>
              <w:ind w:left="34" w:hanging="0"/>
              <w:jc w:val="left"/>
              <w:rPr>
                <w:w w:val="95"/>
                <w:sz w:val="29"/>
                <w:lang w:val="ru-RU" w:eastAsia="en-US"/>
              </w:rPr>
            </w:pPr>
            <w:r>
              <w:rPr>
                <w:w w:val="95"/>
                <w:sz w:val="20"/>
                <w:lang w:val="ru-RU" w:eastAsia="en-US"/>
              </w:rPr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right="468" w:hanging="0"/>
              <w:jc w:val="right"/>
              <w:rPr>
                <w:lang w:val="en-US"/>
              </w:rPr>
            </w:pPr>
            <w:r>
              <w:rPr>
                <w:w w:val="95"/>
                <w:sz w:val="28"/>
                <w:lang w:val="en-US" w:eastAsia="en-US"/>
              </w:rPr>
              <w:t>30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22" w:hanging="0"/>
              <w:jc w:val="center"/>
              <w:rPr>
                <w:lang w:val="ru-RU"/>
              </w:rPr>
            </w:pPr>
            <w:r>
              <w:rPr>
                <w:w w:val="105"/>
                <w:sz w:val="28"/>
                <w:lang w:val="en-US" w:eastAsia="en-US"/>
              </w:rPr>
              <w:t>24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242" w:right="253" w:hanging="0"/>
              <w:jc w:val="center"/>
              <w:rPr>
                <w:lang w:val="ru-RU"/>
              </w:rPr>
            </w:pPr>
            <w:r>
              <w:rPr>
                <w:sz w:val="28"/>
                <w:lang w:val="ru-RU" w:eastAsia="en-US"/>
              </w:rPr>
              <w:t>6</w:t>
            </w:r>
          </w:p>
        </w:tc>
      </w:tr>
      <w:tr>
        <w:trPr>
          <w:trHeight w:val="712" w:hRule="exact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249" w:right="225" w:hanging="0"/>
              <w:jc w:val="center"/>
              <w:rPr>
                <w:lang w:val="en-US"/>
              </w:rPr>
            </w:pPr>
            <w:r>
              <w:rPr>
                <w:sz w:val="20"/>
                <w:lang w:val="en-US"/>
              </w:rPr>
            </w:r>
          </w:p>
        </w:tc>
        <w:tc>
          <w:tcPr>
            <w:tcW w:w="4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34" w:hanging="0"/>
              <w:jc w:val="left"/>
              <w:rPr/>
            </w:pPr>
            <w:r>
              <w:rPr>
                <w:w w:val="95"/>
                <w:sz w:val="29"/>
                <w:lang w:val="ru-RU" w:eastAsia="en-US"/>
              </w:rPr>
              <w:t>в оформлении блюд и сервировке стола».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right="468" w:hanging="0"/>
              <w:jc w:val="right"/>
              <w:rPr>
                <w:lang w:val="en-US"/>
              </w:rPr>
            </w:pPr>
            <w:r>
              <w:rPr>
                <w:sz w:val="20"/>
                <w:lang w:val="en-US"/>
              </w:rPr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22" w:hanging="0"/>
              <w:jc w:val="center"/>
              <w:rPr>
                <w:lang w:val="en-US"/>
              </w:rPr>
            </w:pPr>
            <w:r>
              <w:rPr>
                <w:sz w:val="20"/>
                <w:lang w:val="en-US"/>
              </w:rPr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242" w:right="253" w:hanging="0"/>
              <w:jc w:val="center"/>
              <w:rPr>
                <w:lang w:val="en-US"/>
              </w:rPr>
            </w:pPr>
            <w:r>
              <w:rPr>
                <w:sz w:val="20"/>
                <w:lang w:val="en-US"/>
              </w:rPr>
            </w:r>
          </w:p>
        </w:tc>
      </w:tr>
      <w:tr>
        <w:trPr>
          <w:trHeight w:val="721" w:hRule="exact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252" w:right="222" w:hanging="0"/>
              <w:jc w:val="center"/>
              <w:rPr>
                <w:sz w:val="29"/>
                <w:lang w:eastAsia="en-US"/>
              </w:rPr>
            </w:pPr>
            <w:r>
              <w:rPr>
                <w:sz w:val="29"/>
                <w:lang w:val="en-US" w:eastAsia="en-US"/>
              </w:rPr>
              <w:t>2.</w:t>
            </w:r>
          </w:p>
        </w:tc>
        <w:tc>
          <w:tcPr>
            <w:tcW w:w="4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34" w:hanging="0"/>
              <w:jc w:val="left"/>
              <w:rPr>
                <w:w w:val="95"/>
                <w:sz w:val="29"/>
                <w:lang w:val="ru-RU" w:eastAsia="en-US"/>
              </w:rPr>
            </w:pPr>
            <w:r>
              <w:rPr>
                <w:w w:val="95"/>
                <w:sz w:val="29"/>
                <w:lang w:val="ru-RU" w:eastAsia="en-US"/>
              </w:rPr>
              <w:t>Модуль 2 «Современный дизайн в оформлении блюд и сервировке стола стола»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right="462" w:hanging="0"/>
              <w:jc w:val="right"/>
              <w:rPr>
                <w:lang w:val="en-US"/>
              </w:rPr>
            </w:pPr>
            <w:r>
              <w:rPr>
                <w:sz w:val="28"/>
                <w:lang w:val="en-US" w:eastAsia="en-US"/>
              </w:rPr>
              <w:t>28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35" w:hanging="0"/>
              <w:jc w:val="center"/>
              <w:rPr>
                <w:lang w:val="ru-RU"/>
              </w:rPr>
            </w:pPr>
            <w:r>
              <w:rPr>
                <w:w w:val="101"/>
                <w:sz w:val="28"/>
                <w:lang w:val="ru-RU" w:eastAsia="en-US"/>
              </w:rPr>
              <w:t>14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242" w:right="243" w:hanging="0"/>
              <w:jc w:val="center"/>
              <w:rPr>
                <w:lang w:val="ru-RU"/>
              </w:rPr>
            </w:pPr>
            <w:r>
              <w:rPr>
                <w:sz w:val="28"/>
                <w:lang w:val="ru-RU" w:eastAsia="en-US"/>
              </w:rPr>
              <w:t>14</w:t>
            </w:r>
          </w:p>
        </w:tc>
      </w:tr>
      <w:tr>
        <w:trPr>
          <w:trHeight w:val="279" w:hRule="exact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252" w:right="222" w:hanging="0"/>
              <w:jc w:val="center"/>
              <w:rPr>
                <w:sz w:val="29"/>
                <w:lang w:val="en-US" w:eastAsia="en-US"/>
              </w:rPr>
            </w:pPr>
            <w:r>
              <w:rPr>
                <w:sz w:val="20"/>
                <w:lang w:val="en-US" w:eastAsia="en-US"/>
              </w:rPr>
            </w:r>
          </w:p>
          <w:p>
            <w:pPr>
              <w:pStyle w:val="Normal"/>
              <w:widowControl w:val="false"/>
              <w:spacing w:before="0" w:after="0"/>
              <w:ind w:left="252" w:right="222" w:hanging="0"/>
              <w:jc w:val="center"/>
              <w:rPr>
                <w:sz w:val="29"/>
                <w:lang w:val="en-US" w:eastAsia="en-US"/>
              </w:rPr>
            </w:pPr>
            <w:r>
              <w:rPr>
                <w:sz w:val="20"/>
                <w:lang w:val="en-US" w:eastAsia="en-US"/>
              </w:rPr>
            </w:r>
          </w:p>
          <w:p>
            <w:pPr>
              <w:pStyle w:val="Normal"/>
              <w:widowControl w:val="false"/>
              <w:spacing w:before="0" w:after="0"/>
              <w:ind w:left="252" w:right="222" w:hanging="0"/>
              <w:jc w:val="center"/>
              <w:rPr>
                <w:sz w:val="29"/>
                <w:lang w:val="en-US" w:eastAsia="en-US"/>
              </w:rPr>
            </w:pPr>
            <w:r>
              <w:rPr>
                <w:sz w:val="20"/>
                <w:lang w:val="en-US" w:eastAsia="en-US"/>
              </w:rPr>
            </w:r>
          </w:p>
          <w:p>
            <w:pPr>
              <w:pStyle w:val="Normal"/>
              <w:widowControl w:val="false"/>
              <w:spacing w:before="0" w:after="0"/>
              <w:ind w:left="252" w:right="222" w:hanging="0"/>
              <w:jc w:val="center"/>
              <w:rPr>
                <w:sz w:val="29"/>
                <w:lang w:val="en-US" w:eastAsia="en-US"/>
              </w:rPr>
            </w:pPr>
            <w:r>
              <w:rPr>
                <w:sz w:val="20"/>
                <w:lang w:val="en-US" w:eastAsia="en-US"/>
              </w:rPr>
            </w:r>
          </w:p>
        </w:tc>
        <w:tc>
          <w:tcPr>
            <w:tcW w:w="4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14" w:hanging="0"/>
              <w:jc w:val="left"/>
              <w:rPr/>
            </w:pPr>
            <w:r>
              <w:rPr>
                <w:w w:val="95"/>
                <w:sz w:val="28"/>
                <w:lang w:val="en-US"/>
              </w:rPr>
              <w:t>Итоговое практическое задание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right="462" w:hanging="0"/>
              <w:jc w:val="right"/>
              <w:rPr>
                <w:sz w:val="28"/>
                <w:lang w:eastAsia="en-US"/>
              </w:rPr>
            </w:pPr>
            <w:r>
              <w:rPr>
                <w:sz w:val="28"/>
                <w:lang w:val="en-US" w:eastAsia="en-US"/>
              </w:rPr>
              <w:t>2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35" w:hanging="0"/>
              <w:jc w:val="center"/>
              <w:rPr/>
            </w:pPr>
            <w:r>
              <w:rPr>
                <w:w w:val="101"/>
                <w:sz w:val="28"/>
                <w:lang w:val="ru-RU" w:eastAsia="en-US"/>
              </w:rPr>
              <w:t>0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242" w:right="243" w:hanging="0"/>
              <w:jc w:val="center"/>
              <w:rPr/>
            </w:pPr>
            <w:r>
              <w:rPr>
                <w:sz w:val="28"/>
                <w:lang w:val="ru-RU" w:eastAsia="en-US"/>
              </w:rPr>
              <w:t>2</w:t>
            </w:r>
          </w:p>
        </w:tc>
      </w:tr>
      <w:tr>
        <w:trPr>
          <w:trHeight w:val="383" w:hRule="exact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ind w:left="252" w:right="222" w:hanging="0"/>
              <w:jc w:val="center"/>
              <w:rPr>
                <w:sz w:val="29"/>
                <w:lang w:val="en-US" w:eastAsia="en-US"/>
              </w:rPr>
            </w:pPr>
            <w:r>
              <w:rPr>
                <w:sz w:val="20"/>
                <w:lang w:val="en-US" w:eastAsia="en-US"/>
              </w:rPr>
            </w:r>
          </w:p>
        </w:tc>
        <w:tc>
          <w:tcPr>
            <w:tcW w:w="4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305" w:before="0" w:after="0"/>
              <w:ind w:right="-3" w:hanging="0"/>
              <w:jc w:val="right"/>
              <w:rPr>
                <w:sz w:val="28"/>
                <w:lang w:val="ru-RU"/>
              </w:rPr>
            </w:pPr>
            <w:r>
              <w:rPr>
                <w:w w:val="105"/>
                <w:sz w:val="28"/>
                <w:lang w:val="ru-RU"/>
              </w:rPr>
              <w:t>ИТОГО: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305" w:before="0" w:after="0"/>
              <w:ind w:left="473" w:right="439" w:hanging="0"/>
              <w:jc w:val="center"/>
              <w:rPr>
                <w:lang w:val="en-US"/>
              </w:rPr>
            </w:pPr>
            <w:r>
              <w:rPr>
                <w:sz w:val="28"/>
                <w:lang w:val="en-US"/>
              </w:rPr>
              <w:t>66</w:t>
            </w:r>
            <w:r>
              <w:rPr>
                <w:sz w:val="28"/>
                <w:highlight w:val="yellow"/>
                <w:lang w:val="en-US"/>
              </w:rPr>
              <w:t>6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96" w:before="0" w:after="0"/>
              <w:ind w:left="426" w:right="407" w:hanging="0"/>
              <w:jc w:val="center"/>
              <w:rPr/>
            </w:pPr>
            <w:r>
              <w:rPr>
                <w:w w:val="105"/>
                <w:sz w:val="28"/>
                <w:lang w:val="ru-RU"/>
              </w:rPr>
              <w:t>38</w:t>
            </w:r>
          </w:p>
        </w:tc>
        <w:tc>
          <w:tcPr>
            <w:tcW w:w="1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313" w:before="0" w:after="0"/>
              <w:ind w:left="472" w:right="455" w:hanging="0"/>
              <w:jc w:val="center"/>
              <w:rPr>
                <w:lang w:val="en-US"/>
              </w:rPr>
            </w:pPr>
            <w:r>
              <w:rPr>
                <w:rFonts w:ascii="Consolas" w:hAnsi="Consolas"/>
                <w:sz w:val="29"/>
                <w:lang w:val="en-US"/>
              </w:rPr>
              <w:t>2</w:t>
            </w:r>
            <w:r>
              <w:rPr>
                <w:rFonts w:ascii="Consolas" w:hAnsi="Consolas"/>
                <w:sz w:val="29"/>
                <w:highlight w:val="yellow"/>
                <w:lang w:val="en-US"/>
              </w:rPr>
              <w:t>2</w:t>
            </w:r>
            <w:r>
              <w:rPr>
                <w:rFonts w:ascii="Consolas" w:hAnsi="Consolas"/>
                <w:sz w:val="29"/>
                <w:lang w:val="en-US"/>
              </w:rPr>
              <w:t>0</w:t>
            </w:r>
          </w:p>
        </w:tc>
      </w:tr>
    </w:tbl>
    <w:p>
      <w:pPr>
        <w:pStyle w:val="Normal"/>
        <w:widowControl w:val="false"/>
        <w:spacing w:lineRule="exact" w:line="291"/>
        <w:jc w:val="center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</w:r>
    </w:p>
    <w:p>
      <w:pPr>
        <w:pStyle w:val="Normal"/>
        <w:widowControl w:val="false"/>
        <w:spacing w:lineRule="exact" w:line="291"/>
        <w:jc w:val="center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</w:r>
    </w:p>
    <w:p>
      <w:pPr>
        <w:pStyle w:val="Normal"/>
        <w:spacing w:before="60" w:after="55"/>
        <w:ind w:left="3407" w:hanging="0"/>
        <w:rPr>
          <w:b/>
          <w:b/>
          <w:sz w:val="28"/>
        </w:rPr>
      </w:pPr>
      <w:r>
        <w:rPr>
          <w:b/>
          <w:w w:val="90"/>
          <w:sz w:val="28"/>
        </w:rPr>
        <w:t>Учебно-тематический план</w:t>
      </w:r>
    </w:p>
    <w:p>
      <w:pPr>
        <w:pStyle w:val="Normal"/>
        <w:widowControl w:val="false"/>
        <w:spacing w:lineRule="exact" w:line="291"/>
        <w:jc w:val="center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</w:r>
    </w:p>
    <w:tbl>
      <w:tblPr>
        <w:tblStyle w:val="TableNormal"/>
        <w:tblW w:w="9829" w:type="dxa"/>
        <w:jc w:val="left"/>
        <w:tblInd w:w="-645" w:type="dxa"/>
        <w:tblLayout w:type="fixed"/>
        <w:tblCellMar>
          <w:top w:w="0" w:type="dxa"/>
          <w:left w:w="107" w:type="dxa"/>
          <w:bottom w:w="0" w:type="dxa"/>
          <w:right w:w="108" w:type="dxa"/>
        </w:tblCellMar>
        <w:tblLook w:val="01e0"/>
      </w:tblPr>
      <w:tblGrid>
        <w:gridCol w:w="615"/>
        <w:gridCol w:w="5507"/>
        <w:gridCol w:w="1235"/>
        <w:gridCol w:w="1332"/>
        <w:gridCol w:w="1140"/>
      </w:tblGrid>
      <w:tr>
        <w:trPr>
          <w:trHeight w:val="20" w:hRule="atLeast"/>
        </w:trPr>
        <w:tc>
          <w:tcPr>
            <w:tcW w:w="6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en-US"/>
              </w:rPr>
            </w:pPr>
            <w:r>
              <w:rPr>
                <w:sz w:val="20"/>
                <w:lang w:val="en-US"/>
              </w:rPr>
            </w:r>
          </w:p>
        </w:tc>
        <w:tc>
          <w:tcPr>
            <w:tcW w:w="55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w w:val="105"/>
                <w:sz w:val="28"/>
                <w:szCs w:val="28"/>
                <w:lang w:val="ru-RU"/>
              </w:rPr>
              <w:t>Наименование темы</w:t>
            </w:r>
          </w:p>
        </w:tc>
        <w:tc>
          <w:tcPr>
            <w:tcW w:w="12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Кол-во</w:t>
            </w:r>
          </w:p>
          <w:p>
            <w:pPr>
              <w:pStyle w:val="TableParagraph"/>
              <w:widowControl w:val="false"/>
              <w:spacing w:before="0" w:after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часов</w:t>
            </w:r>
          </w:p>
        </w:tc>
        <w:tc>
          <w:tcPr>
            <w:tcW w:w="2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w w:val="95"/>
                <w:sz w:val="28"/>
                <w:szCs w:val="28"/>
                <w:lang w:val="ru-RU"/>
              </w:rPr>
              <w:t>В том ч</w:t>
            </w:r>
            <w:r>
              <w:rPr>
                <w:w w:val="95"/>
                <w:sz w:val="28"/>
                <w:szCs w:val="28"/>
              </w:rPr>
              <w:t>исле</w:t>
            </w:r>
          </w:p>
        </w:tc>
      </w:tr>
      <w:tr>
        <w:trPr>
          <w:trHeight w:val="20" w:hRule="atLeast"/>
        </w:trPr>
        <w:tc>
          <w:tcPr>
            <w:tcW w:w="61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en-US"/>
              </w:rPr>
            </w:pPr>
            <w:r>
              <w:rPr>
                <w:sz w:val="20"/>
                <w:lang w:val="en-US"/>
              </w:rPr>
            </w:r>
          </w:p>
        </w:tc>
        <w:tc>
          <w:tcPr>
            <w:tcW w:w="550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0"/>
                <w:szCs w:val="28"/>
                <w:lang w:val="en-US"/>
              </w:rPr>
            </w:r>
          </w:p>
        </w:tc>
        <w:tc>
          <w:tcPr>
            <w:tcW w:w="123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0"/>
                <w:szCs w:val="28"/>
                <w:lang w:val="en-US"/>
              </w:rPr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лек</w:t>
            </w:r>
            <w:r>
              <w:rPr>
                <w:sz w:val="28"/>
                <w:szCs w:val="28"/>
                <w:lang w:val="ru-RU"/>
              </w:rPr>
              <w:t>ции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практ.</w:t>
            </w:r>
          </w:p>
        </w:tc>
      </w:tr>
      <w:tr>
        <w:trPr>
          <w:trHeight w:val="20" w:hRule="atLeast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5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en-US"/>
              </w:rPr>
              <w:t>Модуль 1 «</w:t>
            </w:r>
            <w:r>
              <w:rPr>
                <w:w w:val="95"/>
                <w:sz w:val="29"/>
                <w:lang w:val="en-US"/>
              </w:rPr>
              <w:t xml:space="preserve"> Эстетика потребления пищи. Общие правила компоновки  в</w:t>
            </w:r>
            <w:r>
              <w:rPr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оформлении блюд и сервировке стола.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/>
            </w:pPr>
            <w:r>
              <w:rPr>
                <w:w w:val="105"/>
                <w:sz w:val="29"/>
                <w:lang w:val="ru-RU"/>
              </w:rPr>
              <w:t xml:space="preserve">    </w:t>
            </w:r>
            <w:r>
              <w:rPr>
                <w:w w:val="105"/>
                <w:sz w:val="29"/>
              </w:rPr>
              <w:t>30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lang w:val="ru-RU"/>
              </w:rPr>
            </w:pPr>
            <w:r>
              <w:rPr>
                <w:w w:val="105"/>
                <w:sz w:val="29"/>
              </w:rPr>
              <w:t>2</w:t>
            </w:r>
            <w:r>
              <w:rPr>
                <w:w w:val="105"/>
                <w:sz w:val="29"/>
                <w:lang w:val="ru-RU"/>
              </w:rPr>
              <w:t>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lang w:val="ru-RU"/>
              </w:rPr>
            </w:pPr>
            <w:r>
              <w:rPr>
                <w:sz w:val="29"/>
                <w:lang w:val="ru-RU"/>
              </w:rPr>
              <w:t>6</w:t>
            </w:r>
          </w:p>
        </w:tc>
      </w:tr>
      <w:tr>
        <w:trPr>
          <w:trHeight w:val="20" w:hRule="atLeast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en-US"/>
              </w:rPr>
            </w:pPr>
            <w:r>
              <w:rPr>
                <w:sz w:val="20"/>
                <w:lang w:val="en-US"/>
              </w:rPr>
              <w:t>1.1</w:t>
            </w:r>
          </w:p>
        </w:tc>
        <w:tc>
          <w:tcPr>
            <w:tcW w:w="5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Эстетика - один из важных составляющих культуры питания. Понятие культуры обслуживания, ее составные части. Дизайн в сфере общественного питания. История развития кулинарии.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  <w:t>0</w:t>
            </w:r>
          </w:p>
        </w:tc>
      </w:tr>
      <w:tr>
        <w:trPr>
          <w:trHeight w:val="20" w:hRule="atLeast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ru-RU"/>
              </w:rPr>
            </w:pPr>
            <w:r>
              <w:rPr>
                <w:sz w:val="20"/>
                <w:lang w:val="ru-RU"/>
              </w:rPr>
              <w:t>1.2</w:t>
            </w:r>
          </w:p>
        </w:tc>
        <w:tc>
          <w:tcPr>
            <w:tcW w:w="5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Факторы, формирующие вкус и качество блюд: виды сырья и этапы его подготовки; сочетаемость сырья; правила использования специй и приправ.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4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  <w:t>0</w:t>
            </w:r>
          </w:p>
        </w:tc>
      </w:tr>
      <w:tr>
        <w:trPr>
          <w:trHeight w:val="20" w:hRule="atLeast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ru-RU"/>
              </w:rPr>
            </w:pPr>
            <w:r>
              <w:rPr>
                <w:sz w:val="20"/>
                <w:lang w:val="en-US"/>
              </w:rPr>
              <w:t>1.3</w:t>
            </w:r>
          </w:p>
        </w:tc>
        <w:tc>
          <w:tcPr>
            <w:tcW w:w="5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Основные принципы компоновки и цветовые решения при накрытии стола и оформления блюд. Создание единства стиля и гармоничности при обслуживании клиентов в сфере о.п.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3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  <w:t>0</w:t>
            </w:r>
          </w:p>
        </w:tc>
      </w:tr>
      <w:tr>
        <w:trPr>
          <w:trHeight w:val="20" w:hRule="atLeast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ru-RU"/>
              </w:rPr>
            </w:pPr>
            <w:r>
              <w:rPr>
                <w:sz w:val="20"/>
                <w:lang w:val="en-US"/>
              </w:rPr>
              <w:t>1.4</w:t>
            </w:r>
          </w:p>
        </w:tc>
        <w:tc>
          <w:tcPr>
            <w:tcW w:w="5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Современные стили, применяемые в сфере о.п. Основные элементы создания современного стиля: форма, цвет, фактура в интерьере, сервировке  стола. Понятие фуд-арт, креативность.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3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  <w:t>0</w:t>
            </w:r>
          </w:p>
        </w:tc>
      </w:tr>
      <w:tr>
        <w:trPr>
          <w:trHeight w:val="20" w:hRule="atLeast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ru-RU"/>
              </w:rPr>
            </w:pPr>
            <w:r>
              <w:rPr>
                <w:sz w:val="20"/>
                <w:lang w:val="en-US"/>
              </w:rPr>
              <w:t>1.5</w:t>
            </w:r>
          </w:p>
        </w:tc>
        <w:tc>
          <w:tcPr>
            <w:tcW w:w="5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Назначение столовой посуды и приборов для выполнения сервировки стола. Основные правила сервировки стола. Требования к выбору  цвета, фактуры и размеру скатерти.</w:t>
            </w:r>
          </w:p>
          <w:p>
            <w:pPr>
              <w:pStyle w:val="TableParagraph"/>
              <w:widowControl w:val="false"/>
              <w:spacing w:before="0" w:after="0"/>
              <w:rPr>
                <w:i/>
                <w:i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 xml:space="preserve">Практическая работа № 1 </w:t>
            </w:r>
            <w:r>
              <w:rPr>
                <w:i/>
                <w:sz w:val="28"/>
                <w:szCs w:val="28"/>
                <w:lang w:val="ru-RU"/>
              </w:rPr>
              <w:t>Виды сервировки.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6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  <w:t>2</w:t>
            </w:r>
          </w:p>
        </w:tc>
      </w:tr>
      <w:tr>
        <w:trPr>
          <w:trHeight w:val="20" w:hRule="atLeast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ru-RU"/>
              </w:rPr>
            </w:pPr>
            <w:r>
              <w:rPr>
                <w:sz w:val="20"/>
                <w:lang w:val="en-US"/>
              </w:rPr>
              <w:t>1.6</w:t>
            </w:r>
          </w:p>
        </w:tc>
        <w:tc>
          <w:tcPr>
            <w:tcW w:w="5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Оформление стола цветами. Варианты размещения цветов на столе. Оформление стола статуэтками, свечами, лентами, бусами и т. д. Национальные элементы в оформлении стола.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2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  <w:t>0</w:t>
            </w:r>
          </w:p>
        </w:tc>
      </w:tr>
      <w:tr>
        <w:trPr>
          <w:trHeight w:val="20" w:hRule="atLeast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ru-RU"/>
              </w:rPr>
            </w:pPr>
            <w:r>
              <w:rPr>
                <w:sz w:val="20"/>
                <w:lang w:val="en-US"/>
              </w:rPr>
              <w:t>1.7</w:t>
            </w:r>
          </w:p>
        </w:tc>
        <w:tc>
          <w:tcPr>
            <w:tcW w:w="5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Оформление стола салфетками. Назначение салфеток, их виды и размещение на столе. Назначение и виды папильоток.</w:t>
            </w:r>
          </w:p>
          <w:p>
            <w:pPr>
              <w:pStyle w:val="TableParagraph"/>
              <w:widowControl w:val="false"/>
              <w:spacing w:before="0" w:after="0"/>
              <w:rPr>
                <w:i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 xml:space="preserve">Практическая работа № 2 </w:t>
            </w:r>
            <w:r>
              <w:rPr>
                <w:i/>
                <w:sz w:val="28"/>
                <w:szCs w:val="28"/>
                <w:lang w:val="ru-RU"/>
              </w:rPr>
              <w:t>Приемы складывания салфеток.</w:t>
            </w:r>
          </w:p>
          <w:p>
            <w:pPr>
              <w:pStyle w:val="TableParagraph"/>
              <w:widowControl w:val="false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 xml:space="preserve">Практическая работа № 3 </w:t>
            </w:r>
            <w:r>
              <w:rPr>
                <w:i/>
                <w:sz w:val="28"/>
                <w:szCs w:val="28"/>
                <w:lang w:val="ru-RU"/>
              </w:rPr>
              <w:t>Изготовление папильоток.</w:t>
            </w:r>
          </w:p>
          <w:p>
            <w:pPr>
              <w:pStyle w:val="TableParagraph"/>
              <w:widowControl w:val="false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6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  <w:t>4</w:t>
            </w:r>
          </w:p>
        </w:tc>
      </w:tr>
      <w:tr>
        <w:trPr>
          <w:trHeight w:val="20" w:hRule="atLeast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5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>
                <w:lang w:val="ru-RU"/>
              </w:rPr>
            </w:pPr>
            <w:r>
              <w:rPr>
                <w:b/>
                <w:sz w:val="28"/>
                <w:szCs w:val="28"/>
                <w:lang w:val="en-US"/>
              </w:rPr>
              <w:t>Модуль 2 «</w:t>
            </w:r>
            <w:r>
              <w:rPr>
                <w:b/>
                <w:w w:val="95"/>
                <w:sz w:val="29"/>
                <w:lang w:val="en-US"/>
              </w:rPr>
              <w:t>Современный дизайн в оформлении блюд и сервировке стола</w:t>
            </w:r>
            <w:r>
              <w:rPr>
                <w:b/>
                <w:sz w:val="28"/>
                <w:szCs w:val="28"/>
                <w:lang w:val="en-US"/>
              </w:rPr>
              <w:t>»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 xml:space="preserve">    </w:t>
            </w:r>
            <w:r>
              <w:rPr>
                <w:w w:val="105"/>
                <w:sz w:val="29"/>
                <w:lang w:val="ru-RU"/>
              </w:rPr>
              <w:t>28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14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  <w:t>14</w:t>
            </w:r>
          </w:p>
        </w:tc>
      </w:tr>
      <w:tr>
        <w:trPr>
          <w:trHeight w:val="20" w:hRule="atLeast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en-US"/>
              </w:rPr>
            </w:pPr>
            <w:r>
              <w:rPr>
                <w:sz w:val="20"/>
                <w:lang w:val="en-US"/>
              </w:rPr>
              <w:t>2.1</w:t>
            </w:r>
          </w:p>
        </w:tc>
        <w:tc>
          <w:tcPr>
            <w:tcW w:w="5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Единство стиля в оформлении блюд и сервировке стола. Элементы оформления блюд сырыми и вареными овощами, фруктами. </w:t>
            </w:r>
          </w:p>
          <w:p>
            <w:pPr>
              <w:pStyle w:val="TableParagraph"/>
              <w:widowControl w:val="false"/>
              <w:spacing w:before="0" w:after="0"/>
              <w:rPr>
                <w:i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 xml:space="preserve">Практическая работа № 4  </w:t>
            </w:r>
            <w:r>
              <w:rPr>
                <w:i/>
                <w:sz w:val="28"/>
                <w:szCs w:val="28"/>
                <w:lang w:val="ru-RU"/>
              </w:rPr>
              <w:t>Выполнение украшений из овощей</w:t>
            </w:r>
          </w:p>
          <w:p>
            <w:pPr>
              <w:pStyle w:val="TableParagraph"/>
              <w:widowControl w:val="false"/>
              <w:spacing w:before="0" w:after="0"/>
              <w:rPr>
                <w:i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 xml:space="preserve">Практическая работа № 5 </w:t>
            </w:r>
            <w:r>
              <w:rPr>
                <w:i/>
                <w:sz w:val="28"/>
                <w:szCs w:val="28"/>
                <w:lang w:val="ru-RU"/>
              </w:rPr>
              <w:t>Выполнение украшений из фруктов.</w:t>
            </w:r>
          </w:p>
          <w:p>
            <w:pPr>
              <w:pStyle w:val="TableParagraph"/>
              <w:widowControl w:val="false"/>
              <w:spacing w:before="0" w:after="0"/>
              <w:rPr>
                <w:i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 xml:space="preserve">Практическая работа № 6 </w:t>
            </w:r>
            <w:r>
              <w:rPr>
                <w:i/>
                <w:sz w:val="28"/>
                <w:szCs w:val="28"/>
                <w:lang w:val="ru-RU"/>
              </w:rPr>
              <w:t>Варианты оформления овощной нарезки.</w:t>
            </w:r>
          </w:p>
          <w:p>
            <w:pPr>
              <w:pStyle w:val="TableParagraph"/>
              <w:widowControl w:val="false"/>
              <w:spacing w:before="0" w:after="0"/>
              <w:rPr>
                <w:i/>
                <w:i/>
                <w:sz w:val="28"/>
                <w:szCs w:val="28"/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 xml:space="preserve">Практическая работа № 7 </w:t>
            </w:r>
            <w:r>
              <w:rPr>
                <w:i/>
                <w:sz w:val="28"/>
                <w:szCs w:val="28"/>
                <w:lang w:val="ru-RU"/>
              </w:rPr>
              <w:t>Варианты оформления фруктовой нарезки.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11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  <w:t>8</w:t>
            </w:r>
          </w:p>
        </w:tc>
      </w:tr>
      <w:tr>
        <w:trPr>
          <w:trHeight w:val="20" w:hRule="atLeast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en-US"/>
              </w:rPr>
            </w:pPr>
            <w:r>
              <w:rPr>
                <w:sz w:val="20"/>
                <w:lang w:val="en-US"/>
              </w:rPr>
              <w:t>2.2</w:t>
            </w:r>
          </w:p>
        </w:tc>
        <w:tc>
          <w:tcPr>
            <w:tcW w:w="5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/>
            </w:pPr>
            <w:r>
              <w:rPr>
                <w:sz w:val="28"/>
                <w:szCs w:val="28"/>
                <w:lang w:val="ru-RU"/>
              </w:rPr>
              <w:t xml:space="preserve">Создание декоративных элементов при оформлении блюд: бордюры из сахара или соли для коктейлей; посыпки из специй, орехов, чипсов и различных крошек; доп. гарниры, оформление посыпками с помощью шаблонов. </w:t>
            </w:r>
          </w:p>
          <w:p>
            <w:pPr>
              <w:pStyle w:val="TableParagraph"/>
              <w:widowControl w:val="false"/>
              <w:spacing w:before="0" w:after="0"/>
              <w:rPr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 xml:space="preserve">Практическая работа № 8 </w:t>
            </w:r>
            <w:r>
              <w:rPr>
                <w:i/>
                <w:sz w:val="28"/>
                <w:szCs w:val="28"/>
                <w:lang w:val="ru-RU"/>
              </w:rPr>
              <w:t>Техника выполнения элементов оформления блюд.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5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  <w:t>2</w:t>
            </w:r>
          </w:p>
        </w:tc>
      </w:tr>
      <w:tr>
        <w:trPr>
          <w:trHeight w:val="20" w:hRule="atLeast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en-US"/>
              </w:rPr>
            </w:pPr>
            <w:r>
              <w:rPr>
                <w:sz w:val="20"/>
                <w:lang w:val="en-US"/>
              </w:rPr>
              <w:t>2.3</w:t>
            </w:r>
          </w:p>
        </w:tc>
        <w:tc>
          <w:tcPr>
            <w:tcW w:w="5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Оформление тарелок соусами. Требование к качеству и цвету соусов. Материалы и инструменты для оформления тарелок соусами. Основные правила оформления соусами.</w:t>
            </w:r>
          </w:p>
          <w:p>
            <w:pPr>
              <w:pStyle w:val="TableParagraph"/>
              <w:widowControl w:val="false"/>
              <w:spacing w:before="0" w:after="0"/>
              <w:rPr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 xml:space="preserve">Практическая работа № 9 </w:t>
            </w:r>
            <w:r>
              <w:rPr>
                <w:i/>
                <w:sz w:val="28"/>
                <w:szCs w:val="28"/>
                <w:lang w:val="ru-RU"/>
              </w:rPr>
              <w:t>Отработка приемов работы с инструментами для работы с соусами.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5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  <w:t>2</w:t>
            </w:r>
          </w:p>
        </w:tc>
      </w:tr>
      <w:tr>
        <w:trPr>
          <w:trHeight w:val="20" w:hRule="atLeast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en-US"/>
              </w:rPr>
            </w:pPr>
            <w:r>
              <w:rPr>
                <w:sz w:val="20"/>
                <w:lang w:val="en-US"/>
              </w:rPr>
              <w:t>2.4</w:t>
            </w:r>
          </w:p>
        </w:tc>
        <w:tc>
          <w:tcPr>
            <w:tcW w:w="5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Принципы размещения продуктов на блюдах, основные правила заполнения блюд продуктами. Требования к оформлению блюд зеленью, солеными и маринованными продуктами, оливками, сыром, морепродуктами.</w:t>
            </w:r>
          </w:p>
          <w:p>
            <w:pPr>
              <w:pStyle w:val="TableParagraph"/>
              <w:widowControl w:val="false"/>
              <w:spacing w:before="0" w:after="0"/>
              <w:rPr>
                <w:lang w:val="ru-RU"/>
              </w:rPr>
            </w:pPr>
            <w:r>
              <w:rPr>
                <w:b/>
                <w:i/>
                <w:sz w:val="28"/>
                <w:szCs w:val="28"/>
                <w:lang w:val="ru-RU"/>
              </w:rPr>
              <w:t xml:space="preserve">Практическая работа № 10 </w:t>
            </w:r>
            <w:r>
              <w:rPr>
                <w:i/>
                <w:sz w:val="28"/>
                <w:szCs w:val="28"/>
                <w:lang w:val="ru-RU"/>
              </w:rPr>
              <w:t>Подготовка сырья и подача салатов-коктейлей.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5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3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  <w:t>2</w:t>
            </w:r>
          </w:p>
        </w:tc>
      </w:tr>
      <w:tr>
        <w:trPr>
          <w:trHeight w:val="20" w:hRule="atLeast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ru-RU"/>
              </w:rPr>
            </w:pPr>
            <w:r>
              <w:rPr>
                <w:sz w:val="20"/>
                <w:lang w:val="en-US"/>
              </w:rPr>
              <w:t>2.5</w:t>
            </w:r>
          </w:p>
        </w:tc>
        <w:tc>
          <w:tcPr>
            <w:tcW w:w="5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Креативность в оформлении блюд. Использование  микрозелени, муссов, элементов молекулярной кухни, чипсов, стружки, цветов и т. д.</w:t>
            </w:r>
          </w:p>
          <w:p>
            <w:pPr>
              <w:pStyle w:val="TableParagraph"/>
              <w:widowControl w:val="false"/>
              <w:spacing w:before="0" w:after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2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w w:val="105"/>
                <w:sz w:val="29"/>
                <w:lang w:val="ru-RU"/>
              </w:rPr>
            </w:pPr>
            <w:r>
              <w:rPr>
                <w:w w:val="105"/>
                <w:sz w:val="29"/>
                <w:lang w:val="ru-RU"/>
              </w:rPr>
              <w:t>2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sz w:val="29"/>
                <w:lang w:val="ru-RU"/>
              </w:rPr>
            </w:pPr>
            <w:r>
              <w:rPr>
                <w:sz w:val="29"/>
                <w:lang w:val="ru-RU"/>
              </w:rPr>
              <w:t>0</w:t>
            </w:r>
          </w:p>
        </w:tc>
      </w:tr>
      <w:tr>
        <w:trPr>
          <w:trHeight w:val="20" w:hRule="atLeast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en-US"/>
              </w:rPr>
            </w:pPr>
            <w:r>
              <w:rPr>
                <w:sz w:val="20"/>
                <w:lang w:val="en-US"/>
              </w:rPr>
            </w:r>
          </w:p>
        </w:tc>
        <w:tc>
          <w:tcPr>
            <w:tcW w:w="5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/>
            </w:pPr>
            <w:r>
              <w:rPr>
                <w:w w:val="95"/>
                <w:sz w:val="28"/>
                <w:lang w:val="en-US"/>
              </w:rPr>
              <w:t>Итоговое практическое задание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8"/>
                <w:lang w:val="ru-RU" w:eastAsia="en-US"/>
              </w:rPr>
            </w:pPr>
            <w:r>
              <w:rPr>
                <w:sz w:val="28"/>
                <w:lang w:val="ru-RU" w:eastAsia="en-US"/>
              </w:rPr>
              <w:t>2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w w:val="101"/>
                <w:sz w:val="28"/>
                <w:lang w:val="ru-RU" w:eastAsia="en-US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sz w:val="28"/>
                <w:lang w:val="ru-RU" w:eastAsia="en-US"/>
              </w:rPr>
              <w:t>2</w:t>
            </w:r>
          </w:p>
        </w:tc>
      </w:tr>
      <w:tr>
        <w:trPr>
          <w:trHeight w:val="20" w:hRule="atLeast"/>
        </w:trPr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before="0" w:after="0"/>
              <w:jc w:val="left"/>
              <w:rPr>
                <w:lang w:val="en-US"/>
              </w:rPr>
            </w:pPr>
            <w:r>
              <w:rPr>
                <w:sz w:val="20"/>
                <w:lang w:val="en-US"/>
              </w:rPr>
            </w:r>
          </w:p>
        </w:tc>
        <w:tc>
          <w:tcPr>
            <w:tcW w:w="5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b/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Всего: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>
                <w:b/>
                <w:b/>
                <w:w w:val="105"/>
                <w:sz w:val="29"/>
                <w:lang w:val="ru-RU"/>
              </w:rPr>
            </w:pPr>
            <w:r>
              <w:rPr>
                <w:b/>
                <w:w w:val="105"/>
                <w:sz w:val="29"/>
                <w:lang w:val="ru-RU"/>
              </w:rPr>
              <w:t>60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/>
            </w:pPr>
            <w:r>
              <w:rPr>
                <w:b/>
                <w:w w:val="105"/>
                <w:sz w:val="29"/>
                <w:lang w:val="ru-RU"/>
              </w:rPr>
              <w:t>38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0" w:after="0"/>
              <w:jc w:val="center"/>
              <w:rPr/>
            </w:pPr>
            <w:r>
              <w:rPr>
                <w:b/>
                <w:sz w:val="29"/>
                <w:lang w:val="ru-RU"/>
              </w:rPr>
              <w:t>22</w:t>
            </w:r>
          </w:p>
        </w:tc>
      </w:tr>
    </w:tbl>
    <w:p>
      <w:pPr>
        <w:pStyle w:val="Normal"/>
        <w:ind w:firstLine="708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ind w:firstLine="708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ind w:firstLine="708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ind w:firstLine="708"/>
        <w:rPr>
          <w:sz w:val="32"/>
          <w:szCs w:val="32"/>
        </w:rPr>
      </w:pPr>
      <w:r>
        <w:rPr>
          <w:b/>
          <w:caps/>
          <w:sz w:val="32"/>
          <w:szCs w:val="32"/>
        </w:rPr>
        <w:t>3. Организационно-педагогические условия реализации программы</w:t>
      </w:r>
    </w:p>
    <w:p>
      <w:pPr>
        <w:pStyle w:val="Normal"/>
        <w:ind w:firstLine="70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8"/>
        <w:jc w:val="center"/>
        <w:rPr>
          <w:sz w:val="32"/>
          <w:szCs w:val="32"/>
        </w:rPr>
      </w:pPr>
      <w:r>
        <w:rPr>
          <w:b/>
          <w:i/>
          <w:sz w:val="32"/>
          <w:szCs w:val="32"/>
        </w:rPr>
        <w:t>Методическое обеспечение программы</w:t>
      </w:r>
    </w:p>
    <w:p>
      <w:pPr>
        <w:pStyle w:val="Normal"/>
        <w:shd w:val="clear" w:color="auto" w:fill="FFFFFF"/>
        <w:ind w:firstLine="708"/>
        <w:rPr>
          <w:color w:val="000000"/>
          <w:sz w:val="30"/>
          <w:szCs w:val="30"/>
          <w:lang w:eastAsia="en-US"/>
        </w:rPr>
      </w:pPr>
      <w:r>
        <w:rPr>
          <w:color w:val="000000"/>
          <w:sz w:val="30"/>
          <w:szCs w:val="30"/>
          <w:lang w:eastAsia="en-US"/>
        </w:rPr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  <w:t>РАБОЧАЯ ПРОГРАММА</w:t>
      </w:r>
    </w:p>
    <w:p>
      <w:pPr>
        <w:pStyle w:val="Normal"/>
        <w:shd w:val="clear" w:color="auto" w:fill="FFFFFF"/>
        <w:rPr/>
      </w:pPr>
      <w:r>
        <w:rPr>
          <w:b/>
          <w:bCs/>
          <w:color w:val="000000"/>
          <w:sz w:val="28"/>
          <w:szCs w:val="28"/>
          <w:lang w:eastAsia="en-US"/>
        </w:rPr>
        <w:t>Модуль 1 «</w:t>
      </w:r>
      <w:r>
        <w:rPr>
          <w:b/>
          <w:bCs/>
          <w:color w:val="000000"/>
          <w:w w:val="95"/>
          <w:sz w:val="29"/>
          <w:szCs w:val="28"/>
          <w:lang w:val="ru-RU" w:eastAsia="en-US"/>
        </w:rPr>
        <w:t xml:space="preserve">Эстетика потребления пищи. Общие правила компоновки в  </w:t>
      </w:r>
      <w:r>
        <w:rPr>
          <w:b/>
          <w:bCs/>
          <w:color w:val="000000"/>
          <w:w w:val="95"/>
          <w:sz w:val="28"/>
          <w:szCs w:val="28"/>
          <w:lang w:val="en-US" w:eastAsia="en-US"/>
        </w:rPr>
        <w:t>оформлении блюд и сервировке стола.</w:t>
      </w:r>
      <w:r>
        <w:rPr>
          <w:b/>
          <w:bCs/>
          <w:color w:val="000000"/>
          <w:sz w:val="28"/>
          <w:szCs w:val="28"/>
          <w:lang w:eastAsia="en-US"/>
        </w:rPr>
        <w:t xml:space="preserve"> »</w:t>
      </w:r>
    </w:p>
    <w:p>
      <w:pPr>
        <w:pStyle w:val="Normal"/>
        <w:shd w:val="clear" w:color="auto" w:fill="FFFFFF"/>
        <w:rPr>
          <w:b/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</w:r>
    </w:p>
    <w:p>
      <w:pPr>
        <w:pStyle w:val="Normal"/>
        <w:shd w:val="clear" w:color="auto" w:fill="FFFFFF"/>
        <w:jc w:val="both"/>
        <w:rPr/>
      </w:pPr>
      <w:r>
        <w:rPr>
          <w:b/>
          <w:bCs/>
          <w:color w:val="000000"/>
          <w:sz w:val="28"/>
          <w:szCs w:val="28"/>
          <w:lang w:eastAsia="en-US"/>
        </w:rPr>
        <w:t>Тема1.</w:t>
      </w:r>
      <w:r>
        <w:rPr>
          <w:b/>
          <w:bCs/>
          <w:color w:val="000000"/>
          <w:sz w:val="28"/>
          <w:szCs w:val="28"/>
          <w:lang w:eastAsia="en-US"/>
        </w:rPr>
        <w:t xml:space="preserve">1 </w:t>
      </w:r>
      <w:r>
        <w:rPr>
          <w:i/>
          <w:iCs/>
          <w:color w:val="000000"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  <w:lang w:val="ru-RU" w:eastAsia="en-US"/>
        </w:rPr>
        <w:t>Эстетика - один из важных составляющих культуры питания. Понятие культуры обслуживания, ее составные части. Дизайн в сфере общественного питания. История развития кулинарии.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 xml:space="preserve">Лекция. Знакомство обучающихся с основными понятиями: эстетика, дизайн, культура обслуживания. 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Практическая работа   Не предусмотрена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Дополнительные  темы. История развития кулинарии на примере русской кухни. Об истории французской кухни- законодательницы моды в кулинарии.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 xml:space="preserve">Практическое домашнее задание.  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Вариант 1. Найти элементы кулинарного дизайна в сети общественного питания (сделать выборку из профессиональных журналов). Привести примеры.</w:t>
      </w:r>
    </w:p>
    <w:p>
      <w:pPr>
        <w:pStyle w:val="Normal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Вариант 2. Привести примеры культуры обслуживания в сети общественного питания города Краснодара (по выбору), а также перечислить элементы культуры питания у себя дома.</w:t>
      </w:r>
    </w:p>
    <w:p>
      <w:pPr>
        <w:pStyle w:val="Normal"/>
        <w:shd w:val="clear" w:color="auto" w:fill="FFFFFF"/>
        <w:jc w:val="both"/>
        <w:rPr>
          <w:b/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</w:r>
    </w:p>
    <w:p>
      <w:pPr>
        <w:pStyle w:val="Normal"/>
        <w:shd w:val="clear" w:color="auto" w:fill="FFFFFF"/>
        <w:jc w:val="both"/>
        <w:rPr/>
      </w:pPr>
      <w:r>
        <w:rPr>
          <w:b/>
          <w:color w:val="000000"/>
          <w:sz w:val="28"/>
          <w:szCs w:val="28"/>
          <w:lang w:eastAsia="en-US"/>
        </w:rPr>
        <w:t>Тема 1.</w:t>
      </w:r>
      <w:r>
        <w:rPr>
          <w:b/>
          <w:color w:val="000000"/>
          <w:sz w:val="28"/>
          <w:szCs w:val="28"/>
          <w:lang w:eastAsia="en-US"/>
        </w:rPr>
        <w:t>2</w:t>
      </w:r>
      <w:r>
        <w:rPr>
          <w:rFonts w:eastAsia="Calibri" w:eastAsiaTheme="minorHAnsi"/>
          <w:b/>
          <w:i/>
          <w:iCs/>
          <w:color w:val="000000"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  <w:lang w:val="ru-RU" w:eastAsia="en-US"/>
        </w:rPr>
        <w:t>Факторы, формирующие вкус и качество блюд: виды сырья и этапы его подготовки; сочетаемость сырья; правила использования специй и приправ.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Лекция. Основные качественные и вкусовые характеристики сырья и блюд. Правила гармоничного сочетания всех элементов блюда.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  <w:lang w:eastAsia="en-US"/>
        </w:rPr>
        <w:t>Практическая работа   Не предусмотрена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Дополнительные  темы. Оформление блюд специями и зеленью, требование к качеству, подготовка, хранение.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 xml:space="preserve">Практическое домашнее задание. </w:t>
      </w:r>
    </w:p>
    <w:p>
      <w:pPr>
        <w:pStyle w:val="Normal"/>
        <w:shd w:val="clear" w:color="auto" w:fill="FFFFFF"/>
        <w:ind w:hanging="0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  <w:lang w:eastAsia="en-US"/>
        </w:rPr>
        <w:t>Осуществлять подготовку зелени и специй в соответствии с правилами.</w:t>
      </w:r>
    </w:p>
    <w:p>
      <w:pPr>
        <w:pStyle w:val="Normal"/>
        <w:shd w:val="clear" w:color="auto" w:fill="FFFFFF"/>
        <w:ind w:firstLine="708"/>
        <w:jc w:val="both"/>
        <w:rPr>
          <w:rFonts w:eastAsia="Calibri" w:eastAsiaTheme="minorHAnsi"/>
          <w:i/>
          <w:i/>
          <w:iCs/>
          <w:color w:val="000000"/>
          <w:sz w:val="28"/>
          <w:szCs w:val="28"/>
          <w:lang w:eastAsia="en-US"/>
        </w:rPr>
      </w:pPr>
      <w:r>
        <w:rPr>
          <w:rFonts w:eastAsia="Calibri" w:eastAsiaTheme="minorHAnsi"/>
          <w:i/>
          <w:iCs/>
          <w:color w:val="000000"/>
          <w:sz w:val="28"/>
          <w:szCs w:val="28"/>
          <w:lang w:eastAsia="en-US"/>
        </w:rPr>
      </w:r>
    </w:p>
    <w:p>
      <w:pPr>
        <w:pStyle w:val="Normal"/>
        <w:shd w:val="clear" w:color="auto" w:fill="FFFFFF"/>
        <w:jc w:val="both"/>
        <w:rPr/>
      </w:pPr>
      <w:r>
        <w:rPr>
          <w:b/>
          <w:color w:val="000000"/>
          <w:sz w:val="28"/>
          <w:szCs w:val="28"/>
          <w:lang w:eastAsia="en-US"/>
        </w:rPr>
        <w:t>Тема 1.</w:t>
      </w:r>
      <w:r>
        <w:rPr>
          <w:b/>
          <w:color w:val="000000"/>
          <w:sz w:val="28"/>
          <w:szCs w:val="28"/>
          <w:lang w:eastAsia="en-US"/>
        </w:rPr>
        <w:t>3</w:t>
      </w:r>
      <w:r>
        <w:rPr>
          <w:rFonts w:eastAsia="Calibri" w:eastAsiaTheme="minorHAnsi"/>
          <w:b/>
          <w:i/>
          <w:iCs/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val="ru-RU" w:eastAsia="en-US"/>
        </w:rPr>
        <w:t>Основные принципы компоновки и цветовые решения при накрытии стола и оформления блюд. Создание единства стиля и гармоничности при обслуживании клиентов в сфере о.п.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Лекция. Основные правила и способы оформления блюд. Понятие единства стиля, гармоничности, понятие сервировки.</w:t>
      </w:r>
    </w:p>
    <w:p>
      <w:pPr>
        <w:pStyle w:val="Normal"/>
        <w:shd w:val="clear" w:color="auto" w:fill="FFFFFF"/>
        <w:ind w:hanging="0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 xml:space="preserve">          </w:t>
      </w:r>
      <w:r>
        <w:rPr>
          <w:color w:val="000000"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  <w:lang w:eastAsia="en-US"/>
        </w:rPr>
        <w:t>Практическая работа. Не предусмотрена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Дополнительные темы: Оформление блюд японского стола.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Демонстрация основных видов компоновок сырья и продуктов на различных видах тарелок.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Практическое домашнее задание.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Вариант 1. Осуществлять правильные компоновки продуктов при подаче блюд в домашних условиях. Предоставить фото блюд к завтраку.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Вариант 2. Предоставить фото блюд к обеду.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Вариант 3. Предоставить фото блюд к ужину.</w:t>
      </w:r>
    </w:p>
    <w:p>
      <w:pPr>
        <w:pStyle w:val="Normal"/>
        <w:shd w:val="clear" w:color="auto" w:fill="FFFFFF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</w:r>
    </w:p>
    <w:p>
      <w:pPr>
        <w:pStyle w:val="Normal"/>
        <w:shd w:val="clear" w:color="auto" w:fill="FFFFFF"/>
        <w:jc w:val="both"/>
        <w:rPr/>
      </w:pPr>
      <w:r>
        <w:rPr>
          <w:b/>
          <w:color w:val="000000"/>
          <w:sz w:val="28"/>
          <w:szCs w:val="28"/>
          <w:lang w:eastAsia="en-US"/>
        </w:rPr>
        <w:t>Тема 1.</w:t>
      </w:r>
      <w:r>
        <w:rPr>
          <w:b/>
          <w:color w:val="000000"/>
          <w:sz w:val="28"/>
          <w:szCs w:val="28"/>
          <w:lang w:eastAsia="en-US"/>
        </w:rPr>
        <w:t>4</w:t>
      </w:r>
      <w:r>
        <w:rPr>
          <w:rFonts w:eastAsia="Calibri" w:eastAsiaTheme="minorHAnsi"/>
          <w:b/>
          <w:i/>
          <w:iCs/>
          <w:color w:val="000000"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  <w:lang w:val="ru-RU" w:eastAsia="en-US"/>
        </w:rPr>
        <w:t>Современные стили, применяемые в сфере о.п. Основные элементы создания современного стиля: форма, цвет, фактура в интерьере, сервировке  стола. Понятие фуд-арт, креативность.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Лекция. Знакомство обучающихся с понятием стиля. Виды стилей.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Практическая работа: не предусмотрена.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Дополнительная тема: Стилизация предметов для оформления блюд (изображение плоских предметов в виде объемных). Демонстрация приемов стилизации (упрощения) объемных фигур.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 xml:space="preserve">Практическое домашнее задание. 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Вариант 1. Выполнить стилизацию объемных изображений растений в виде рисунков.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Вариант 2. Выполнить стилизацию объемных изображений животных в виде рисунков.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Вариант 3. Выполнить стилизацию объемных изображений зданий в виде рисунков.</w:t>
      </w:r>
    </w:p>
    <w:p>
      <w:pPr>
        <w:pStyle w:val="Normal"/>
        <w:shd w:val="clear" w:color="auto" w:fill="FFFFFF"/>
        <w:jc w:val="both"/>
        <w:rPr>
          <w:b/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</w:r>
    </w:p>
    <w:p>
      <w:pPr>
        <w:pStyle w:val="Normal"/>
        <w:shd w:val="clear" w:color="auto" w:fill="FFFFFF"/>
        <w:jc w:val="both"/>
        <w:rPr/>
      </w:pPr>
      <w:r>
        <w:rPr>
          <w:b/>
          <w:color w:val="000000"/>
          <w:sz w:val="28"/>
          <w:szCs w:val="28"/>
          <w:lang w:eastAsia="en-US"/>
        </w:rPr>
        <w:t>Тема 1.</w:t>
      </w:r>
      <w:r>
        <w:rPr>
          <w:b/>
          <w:color w:val="000000"/>
          <w:sz w:val="28"/>
          <w:szCs w:val="28"/>
          <w:lang w:eastAsia="en-US"/>
        </w:rPr>
        <w:t xml:space="preserve"> 5</w:t>
      </w:r>
      <w:r>
        <w:rPr>
          <w:rFonts w:eastAsia="Calibri" w:eastAsiaTheme="minorHAnsi"/>
          <w:b/>
          <w:i/>
          <w:iCs/>
          <w:color w:val="000000"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  <w:lang w:val="ru-RU" w:eastAsia="en-US"/>
        </w:rPr>
        <w:t>Назначение столовой посуды и приборов для выполнения сервировки стола. Основные правила сервировки стола. Требования к выбору  цвета, фактуры и размеру скатерти.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Лекция. Основные правила подбора столовой посуды, приборов, столового белья для сервировки стола. Демонстрация элементов сервировки стола.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 xml:space="preserve">Практическая работа 1. </w:t>
      </w:r>
      <w:r>
        <w:rPr>
          <w:i/>
          <w:iCs/>
          <w:color w:val="000000"/>
          <w:sz w:val="28"/>
          <w:szCs w:val="28"/>
          <w:lang w:val="ru-RU" w:eastAsia="en-US"/>
        </w:rPr>
        <w:t>Виды сервировки.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 xml:space="preserve">Дополнительная тема: </w:t>
      </w:r>
      <w:r>
        <w:rPr>
          <w:color w:val="000000"/>
          <w:sz w:val="28"/>
          <w:szCs w:val="28"/>
          <w:lang w:eastAsia="en-US"/>
        </w:rPr>
        <w:t>Подбор аксессуаров стола для различных видов сервировок. Демонстрация приемов сервировки стола.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 xml:space="preserve">Практическое задание. </w:t>
      </w:r>
      <w:r>
        <w:rPr>
          <w:rFonts w:eastAsia="Calibri" w:eastAsiaTheme="minorHAnsi"/>
          <w:i/>
          <w:iCs/>
          <w:color w:val="000000"/>
          <w:sz w:val="28"/>
          <w:szCs w:val="28"/>
          <w:lang w:eastAsia="en-US"/>
        </w:rPr>
        <w:t>Подобрать необходимую столовую посуду и приборы для сервировки чайного стола и стола для завтрака, а также аксессуары для тематической сервировки стола.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 xml:space="preserve">Вариант 1. </w:t>
      </w:r>
      <w:r>
        <w:rPr>
          <w:color w:val="000000"/>
          <w:sz w:val="28"/>
          <w:szCs w:val="28"/>
          <w:lang w:eastAsia="en-US"/>
        </w:rPr>
        <w:t xml:space="preserve">Выполните </w:t>
      </w:r>
      <w:r>
        <w:rPr>
          <w:rFonts w:eastAsia="Calibri" w:eastAsiaTheme="minorHAnsi"/>
          <w:color w:val="000000"/>
          <w:sz w:val="28"/>
          <w:szCs w:val="28"/>
          <w:lang w:eastAsia="en-US"/>
        </w:rPr>
        <w:t xml:space="preserve">схему сервировки чайного стола. (Русский или китайский вариант). 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 xml:space="preserve">Вариант 2. </w:t>
      </w:r>
      <w:r>
        <w:rPr>
          <w:color w:val="000000"/>
          <w:sz w:val="28"/>
          <w:szCs w:val="28"/>
          <w:lang w:eastAsia="en-US"/>
        </w:rPr>
        <w:t xml:space="preserve">Выполните </w:t>
      </w:r>
      <w:r>
        <w:rPr>
          <w:rFonts w:eastAsia="Calibri"/>
          <w:color w:val="000000"/>
          <w:sz w:val="28"/>
          <w:szCs w:val="28"/>
          <w:lang w:eastAsia="en-US"/>
        </w:rPr>
        <w:t>схему сервировки стола для завтрака. (Английский или американский вариант)</w:t>
      </w:r>
    </w:p>
    <w:p>
      <w:pPr>
        <w:pStyle w:val="Normal"/>
        <w:shd w:val="clear" w:color="auto" w:fill="FFFFFF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</w:r>
    </w:p>
    <w:p>
      <w:pPr>
        <w:pStyle w:val="Normal"/>
        <w:shd w:val="clear" w:color="auto" w:fill="FFFFFF"/>
        <w:jc w:val="both"/>
        <w:rPr/>
      </w:pPr>
      <w:r>
        <w:rPr>
          <w:b/>
          <w:color w:val="000000"/>
          <w:sz w:val="28"/>
          <w:szCs w:val="28"/>
          <w:lang w:eastAsia="en-US"/>
        </w:rPr>
        <w:t>Тема 1.</w:t>
      </w:r>
      <w:r>
        <w:rPr>
          <w:b/>
          <w:color w:val="000000"/>
          <w:sz w:val="28"/>
          <w:szCs w:val="28"/>
          <w:lang w:eastAsia="en-US"/>
        </w:rPr>
        <w:t>6</w:t>
      </w:r>
      <w:r>
        <w:rPr>
          <w:rFonts w:eastAsia="Calibri" w:eastAsiaTheme="minorHAnsi"/>
          <w:b/>
          <w:i/>
          <w:iCs/>
          <w:color w:val="000000"/>
          <w:sz w:val="28"/>
          <w:szCs w:val="28"/>
          <w:lang w:eastAsia="en-US"/>
        </w:rPr>
        <w:t xml:space="preserve"> </w:t>
      </w:r>
      <w:r>
        <w:rPr>
          <w:i/>
          <w:iCs/>
          <w:color w:val="000000"/>
          <w:sz w:val="28"/>
          <w:szCs w:val="28"/>
          <w:lang w:val="ru-RU" w:eastAsia="en-US"/>
        </w:rPr>
        <w:t>Оформление стола цветами. Варианты размещения цветов на столе. Оформление стола статуэтками, свечами, лентами, бусами и т. д. Национальные элементы в оформлении стола.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Лекция. Основные места расположения цветочных композиций на столах в зависимости от размера и формы столов, а также от тематики праздничного события.</w:t>
      </w:r>
    </w:p>
    <w:p>
      <w:pPr>
        <w:pStyle w:val="Normal"/>
        <w:shd w:val="clear" w:color="auto" w:fill="FFFFFF"/>
        <w:ind w:hanging="0"/>
        <w:jc w:val="both"/>
        <w:rPr/>
      </w:pPr>
      <w:r>
        <w:rPr>
          <w:rFonts w:eastAsia="Calibri" w:eastAsiaTheme="minorHAnsi"/>
          <w:i/>
          <w:iCs/>
          <w:color w:val="000000"/>
          <w:sz w:val="28"/>
          <w:szCs w:val="28"/>
          <w:lang w:eastAsia="en-US"/>
        </w:rPr>
        <w:t xml:space="preserve">          </w:t>
      </w:r>
      <w:r>
        <w:rPr>
          <w:i/>
          <w:iCs/>
          <w:color w:val="000000"/>
          <w:sz w:val="28"/>
          <w:szCs w:val="28"/>
          <w:lang w:eastAsia="en-US"/>
        </w:rPr>
        <w:t>Практическая работа. Не предусмотрена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Дополнительная тема: Настольные цветочные композиции разных стран мира. Демонстрация компоновки цветов для размещения на столе.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 xml:space="preserve">Практическое домашнее задание. 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 xml:space="preserve">Вариант 1. </w:t>
      </w:r>
      <w:bookmarkStart w:id="0" w:name="__DdeLink__1138_814934113"/>
      <w:r>
        <w:rPr>
          <w:i/>
          <w:iCs/>
          <w:color w:val="000000"/>
          <w:sz w:val="28"/>
          <w:szCs w:val="28"/>
          <w:lang w:eastAsia="en-US"/>
        </w:rPr>
        <w:t>Выполнить схему размещения цветочных композиций для свадебного стола.</w:t>
      </w:r>
      <w:bookmarkEnd w:id="0"/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Вариант 2. Выполнить схему размещения цветочных композиций для романтической встречи.</w:t>
      </w:r>
    </w:p>
    <w:p>
      <w:pPr>
        <w:pStyle w:val="Normal"/>
        <w:shd w:val="clear" w:color="auto" w:fill="FFFFFF"/>
        <w:ind w:firstLine="708"/>
        <w:jc w:val="both"/>
        <w:rPr>
          <w:rFonts w:eastAsia="Calibri"/>
          <w:i/>
          <w:i/>
          <w:iCs/>
          <w:color w:val="000000"/>
          <w:sz w:val="28"/>
          <w:szCs w:val="28"/>
          <w:lang w:eastAsia="en-US"/>
        </w:rPr>
      </w:pPr>
      <w:r>
        <w:rPr>
          <w:rFonts w:eastAsia="Calibri"/>
          <w:i/>
          <w:iCs/>
          <w:color w:val="000000"/>
          <w:sz w:val="28"/>
          <w:szCs w:val="28"/>
          <w:lang w:eastAsia="en-US"/>
        </w:rPr>
      </w:r>
    </w:p>
    <w:p>
      <w:pPr>
        <w:pStyle w:val="Normal"/>
        <w:shd w:val="clear" w:color="auto" w:fill="FFFFFF"/>
        <w:ind w:hanging="0"/>
        <w:jc w:val="both"/>
        <w:rPr/>
      </w:pPr>
      <w:r>
        <w:rPr>
          <w:rFonts w:eastAsia="Calibri"/>
          <w:b/>
          <w:i/>
          <w:iCs/>
          <w:color w:val="000000"/>
          <w:sz w:val="28"/>
          <w:szCs w:val="28"/>
          <w:lang w:eastAsia="en-US"/>
        </w:rPr>
        <w:t>Тема 1.</w:t>
      </w:r>
      <w:r>
        <w:rPr>
          <w:rFonts w:eastAsia="Calibri"/>
          <w:b/>
          <w:i/>
          <w:iCs/>
          <w:color w:val="000000"/>
          <w:sz w:val="28"/>
          <w:szCs w:val="28"/>
          <w:lang w:eastAsia="en-US"/>
        </w:rPr>
        <w:t xml:space="preserve">7 </w:t>
      </w:r>
      <w:r>
        <w:rPr>
          <w:rFonts w:eastAsia="Calibri"/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>Оформление стола салфетками. Назначение салфеток, их виды и размещение на столе. Назначение и виды папильоток.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b w:val="false"/>
          <w:bCs w:val="false"/>
          <w:i/>
          <w:iCs/>
          <w:color w:val="000000"/>
          <w:sz w:val="28"/>
          <w:szCs w:val="28"/>
          <w:lang w:eastAsia="en-US"/>
        </w:rPr>
        <w:t>Лекция. Ознакомление обучающихся с видами салфеток и папильоток. Правила их использования посетителем за столом.</w:t>
      </w:r>
    </w:p>
    <w:p>
      <w:pPr>
        <w:pStyle w:val="Normal"/>
        <w:shd w:val="clear" w:color="auto" w:fill="FFFFFF"/>
        <w:ind w:hanging="0"/>
        <w:jc w:val="both"/>
        <w:rPr/>
      </w:pPr>
      <w:r>
        <w:rPr>
          <w:b w:val="false"/>
          <w:bCs w:val="false"/>
          <w:i/>
          <w:iCs/>
          <w:color w:val="000000"/>
          <w:sz w:val="28"/>
          <w:szCs w:val="28"/>
          <w:lang w:eastAsia="en-US"/>
        </w:rPr>
        <w:t xml:space="preserve">         </w:t>
      </w:r>
      <w:r>
        <w:rPr>
          <w:b w:val="false"/>
          <w:bCs w:val="false"/>
          <w:i/>
          <w:iCs/>
          <w:color w:val="000000"/>
          <w:sz w:val="28"/>
          <w:szCs w:val="28"/>
          <w:lang w:eastAsia="en-US"/>
        </w:rPr>
        <w:t xml:space="preserve">Практическая работа 2. </w:t>
      </w: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>Приемы складывания салфеток.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Дополнительная тема: Основные базовые приемы оригами. Демонстрация приемов складывания салфеток.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Практическое задание. Подготовить специальные  бумажные и полотняные салфетки. По схеме выполнить складывание салфеток в определенной последовательности.</w:t>
      </w:r>
    </w:p>
    <w:p>
      <w:pPr>
        <w:pStyle w:val="Normal"/>
        <w:shd w:val="clear" w:color="auto" w:fill="FFFFFF"/>
        <w:ind w:firstLine="708"/>
        <w:jc w:val="both"/>
        <w:rPr/>
      </w:pPr>
      <w:r>
        <w:rPr>
          <w:i/>
          <w:iCs/>
          <w:color w:val="000000"/>
          <w:sz w:val="28"/>
          <w:szCs w:val="28"/>
          <w:lang w:eastAsia="en-US"/>
        </w:rPr>
        <w:t>Вариант 1. Выполнение складывания салфеток для расположения их на столе в горизонтальном положении.</w:t>
      </w:r>
    </w:p>
    <w:p>
      <w:pPr>
        <w:pStyle w:val="Normal"/>
        <w:shd w:val="clear" w:color="auto" w:fill="FFFFFF"/>
        <w:ind w:firstLine="708"/>
        <w:jc w:val="both"/>
        <w:rPr/>
      </w:pPr>
      <w:bookmarkStart w:id="1" w:name="__DdeLink__1466_944450001"/>
      <w:r>
        <w:rPr>
          <w:b w:val="false"/>
          <w:bCs w:val="false"/>
          <w:i/>
          <w:iCs/>
          <w:color w:val="000000"/>
          <w:sz w:val="28"/>
          <w:szCs w:val="28"/>
          <w:lang w:eastAsia="en-US"/>
        </w:rPr>
        <w:t>Вариант 2.</w:t>
      </w:r>
      <w:bookmarkEnd w:id="1"/>
      <w:r>
        <w:rPr>
          <w:b w:val="false"/>
          <w:bCs w:val="false"/>
          <w:i/>
          <w:iCs/>
          <w:color w:val="000000"/>
          <w:sz w:val="28"/>
          <w:szCs w:val="28"/>
          <w:lang w:eastAsia="en-US"/>
        </w:rPr>
        <w:t xml:space="preserve"> Выполнение складывания салфеток для расположения их на столе в вертикальном положении.</w:t>
      </w:r>
    </w:p>
    <w:p>
      <w:pPr>
        <w:pStyle w:val="Normal"/>
        <w:shd w:val="clear" w:color="auto" w:fill="FFFFFF"/>
        <w:ind w:hanging="0"/>
        <w:jc w:val="both"/>
        <w:rPr/>
      </w:pPr>
      <w:r>
        <w:rPr>
          <w:b w:val="false"/>
          <w:bCs w:val="false"/>
          <w:i/>
          <w:iCs/>
          <w:color w:val="000000"/>
          <w:sz w:val="28"/>
          <w:szCs w:val="28"/>
          <w:lang w:eastAsia="en-US"/>
        </w:rPr>
        <w:t xml:space="preserve">         </w:t>
      </w:r>
      <w:r>
        <w:rPr>
          <w:b w:val="false"/>
          <w:bCs w:val="false"/>
          <w:i/>
          <w:iCs/>
          <w:color w:val="000000"/>
          <w:sz w:val="28"/>
          <w:szCs w:val="28"/>
          <w:lang w:eastAsia="en-US"/>
        </w:rPr>
        <w:t xml:space="preserve">Практическая работа 3. </w:t>
      </w: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>Изготовление папильоток.</w:t>
      </w:r>
    </w:p>
    <w:p>
      <w:pPr>
        <w:pStyle w:val="Normal"/>
        <w:shd w:val="clear" w:color="auto" w:fill="FFFFFF"/>
        <w:ind w:hanging="0"/>
        <w:jc w:val="both"/>
        <w:rPr/>
      </w:pP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 xml:space="preserve">         </w:t>
      </w: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>Дополнительная тема: Изучение фактуры салфеток для папильоток, в зависимости от различных целей их использования. Демонстрация приемов складывания папильоток.</w:t>
      </w:r>
    </w:p>
    <w:p>
      <w:pPr>
        <w:pStyle w:val="Normal"/>
        <w:shd w:val="clear" w:color="auto" w:fill="FFFFFF"/>
        <w:ind w:hanging="0"/>
        <w:jc w:val="both"/>
        <w:rPr/>
      </w:pP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 xml:space="preserve">        </w:t>
      </w: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>Практическое задание:</w:t>
      </w:r>
    </w:p>
    <w:p>
      <w:pPr>
        <w:pStyle w:val="Normal"/>
        <w:shd w:val="clear" w:color="auto" w:fill="FFFFFF"/>
        <w:ind w:hanging="0"/>
        <w:jc w:val="both"/>
        <w:rPr/>
      </w:pP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 xml:space="preserve">        </w:t>
      </w: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>Вариант 1. Складывание простых папильоток.</w:t>
      </w:r>
    </w:p>
    <w:p>
      <w:pPr>
        <w:pStyle w:val="Normal"/>
        <w:shd w:val="clear" w:color="auto" w:fill="FFFFFF"/>
        <w:ind w:hanging="0"/>
        <w:jc w:val="both"/>
        <w:rPr/>
      </w:pP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 xml:space="preserve">        </w:t>
      </w: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>Вариант 2. Складывание многослойных папильоток.</w:t>
      </w:r>
    </w:p>
    <w:p>
      <w:pPr>
        <w:pStyle w:val="Normal"/>
        <w:shd w:val="clear" w:color="auto" w:fill="FFFFFF"/>
        <w:ind w:firstLine="708"/>
        <w:jc w:val="both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shd w:val="clear" w:color="auto" w:fill="FFFFFF"/>
        <w:ind w:firstLine="708"/>
        <w:jc w:val="both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shd w:val="clear" w:color="auto" w:fill="FFFFFF"/>
        <w:jc w:val="both"/>
        <w:rPr>
          <w:highlight w:val="none"/>
          <w:shd w:fill="FFFFFF" w:val="clear"/>
        </w:rPr>
      </w:pPr>
      <w:r>
        <w:rPr>
          <w:b/>
          <w:bCs/>
          <w:color w:val="000000"/>
          <w:sz w:val="28"/>
          <w:szCs w:val="28"/>
          <w:shd w:fill="FFFFFF" w:val="clear"/>
          <w:lang w:eastAsia="en-US"/>
        </w:rPr>
        <w:t xml:space="preserve">Модуль 2  </w:t>
      </w:r>
      <w:r>
        <w:rPr>
          <w:b/>
          <w:bCs/>
          <w:color w:val="000000"/>
          <w:w w:val="95"/>
          <w:sz w:val="29"/>
          <w:szCs w:val="28"/>
          <w:shd w:fill="FFFFFF" w:val="clear"/>
          <w:lang w:val="ru-RU" w:eastAsia="en-US"/>
        </w:rPr>
        <w:t xml:space="preserve"> «Современный дизайн в оформлении блюд и сервировке  стола»</w:t>
      </w:r>
    </w:p>
    <w:p>
      <w:pPr>
        <w:pStyle w:val="TableParagraph"/>
        <w:widowControl w:val="false"/>
        <w:shd w:val="clear" w:color="auto" w:fill="FFFFFF"/>
        <w:spacing w:lineRule="auto" w:line="240" w:before="0" w:after="0"/>
        <w:jc w:val="both"/>
        <w:rPr>
          <w:b w:val="false"/>
          <w:b w:val="false"/>
          <w:bCs w:val="false"/>
          <w:i/>
          <w:i/>
          <w:iCs/>
          <w:sz w:val="28"/>
          <w:szCs w:val="28"/>
          <w:highlight w:val="none"/>
          <w:shd w:fill="FFFFFF" w:val="clear"/>
        </w:rPr>
      </w:pPr>
      <w:r>
        <w:rPr>
          <w:rFonts w:cs="Times New Roman"/>
          <w:b/>
          <w:bCs/>
          <w:i/>
          <w:iCs/>
          <w:color w:val="000000"/>
          <w:w w:val="95"/>
          <w:sz w:val="28"/>
          <w:szCs w:val="28"/>
          <w:shd w:fill="FFFFFF" w:val="clear"/>
          <w:lang w:val="ru-RU" w:eastAsia="en-US"/>
        </w:rPr>
        <w:t>Тема 2.1</w:t>
      </w:r>
      <w:r>
        <w:rPr>
          <w:rFonts w:cs="Times New Roman"/>
          <w:b w:val="false"/>
          <w:bCs w:val="false"/>
          <w:i/>
          <w:iCs/>
          <w:color w:val="000000"/>
          <w:w w:val="95"/>
          <w:sz w:val="28"/>
          <w:szCs w:val="28"/>
          <w:shd w:fill="FFFFFF" w:val="clear"/>
          <w:lang w:val="ru-RU" w:eastAsia="en-US"/>
        </w:rPr>
        <w:t xml:space="preserve"> Единство стиля в оформлении блюд и сервировке стола. Элементы   оформления блюд сырыми и вареными овощами, фруктами.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both"/>
        <w:rPr>
          <w:b w:val="false"/>
          <w:b w:val="false"/>
          <w:bCs w:val="false"/>
          <w:sz w:val="28"/>
          <w:szCs w:val="28"/>
          <w:highlight w:val="none"/>
          <w:shd w:fill="FFFFFF" w:val="clear"/>
        </w:rPr>
      </w:pPr>
      <w:r>
        <w:rPr>
          <w:rFonts w:cs="Times New Roman"/>
          <w:b w:val="false"/>
          <w:bCs w:val="false"/>
          <w:i/>
          <w:iCs/>
          <w:color w:val="000000"/>
          <w:w w:val="95"/>
          <w:sz w:val="28"/>
          <w:szCs w:val="28"/>
          <w:shd w:fill="FFFFFF" w:val="clear"/>
          <w:lang w:val="ru-RU" w:eastAsia="en-US"/>
        </w:rPr>
        <w:t xml:space="preserve">Лекция: </w:t>
      </w:r>
      <w:r>
        <w:rPr>
          <w:rFonts w:cs="Times New Roman"/>
          <w:b w:val="false"/>
          <w:bCs w:val="false"/>
          <w:color w:val="000000"/>
          <w:w w:val="95"/>
          <w:sz w:val="28"/>
          <w:szCs w:val="28"/>
          <w:shd w:fill="FFFFFF" w:val="clear"/>
          <w:lang w:val="ru-RU" w:eastAsia="en-US"/>
        </w:rPr>
        <w:t>Элементы оформления блюд сырыми и вареными овощами, фруктами.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both"/>
        <w:rPr>
          <w:b w:val="false"/>
          <w:b w:val="false"/>
          <w:bCs w:val="false"/>
          <w:i/>
          <w:i/>
          <w:iCs/>
          <w:sz w:val="28"/>
          <w:szCs w:val="28"/>
          <w:highlight w:val="none"/>
          <w:shd w:fill="FFFFFF" w:val="clear"/>
        </w:rPr>
      </w:pPr>
      <w:r>
        <w:rPr>
          <w:rFonts w:cs="Times New Roman"/>
          <w:b/>
          <w:bCs/>
          <w:i/>
          <w:iCs/>
          <w:color w:val="000000"/>
          <w:w w:val="95"/>
          <w:sz w:val="28"/>
          <w:szCs w:val="28"/>
          <w:shd w:fill="FFFFFF" w:val="clear"/>
          <w:lang w:val="ru-RU" w:eastAsia="ru-RU"/>
        </w:rPr>
        <w:t xml:space="preserve">Практическая работа  4 </w:t>
      </w:r>
      <w:r>
        <w:rPr>
          <w:rFonts w:cs="Times New Roman"/>
          <w:b w:val="false"/>
          <w:bCs w:val="false"/>
          <w:i/>
          <w:iCs/>
          <w:color w:val="000000"/>
          <w:w w:val="95"/>
          <w:sz w:val="28"/>
          <w:szCs w:val="28"/>
          <w:shd w:fill="FFFFFF" w:val="clear"/>
          <w:lang w:val="ru-RU" w:eastAsia="ru-RU"/>
        </w:rPr>
        <w:t xml:space="preserve">«Выполнение украшений из овощей» </w:t>
      </w:r>
      <w:r>
        <w:rPr>
          <w:rFonts w:cs="Times New Roman"/>
          <w:b w:val="false"/>
          <w:bCs w:val="false"/>
          <w:i/>
          <w:iCs/>
          <w:color w:val="000000"/>
          <w:w w:val="95"/>
          <w:sz w:val="28"/>
          <w:szCs w:val="28"/>
          <w:shd w:fill="FFFFFF" w:val="clear"/>
          <w:lang w:val="ru-RU" w:eastAsia="ru-RU"/>
        </w:rPr>
        <w:t>Проработка основных базовых элементов оформления блюд овощами.</w:t>
      </w:r>
    </w:p>
    <w:p>
      <w:pPr>
        <w:pStyle w:val="Normal"/>
        <w:shd w:val="clear" w:color="auto" w:fill="FFFFFF"/>
        <w:ind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 xml:space="preserve">Дополнительная тема: </w:t>
      </w: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>Изучение структуры разных овощей, изучение специальных инструментов для выполнения Карвинга.</w:t>
      </w:r>
    </w:p>
    <w:p>
      <w:pPr>
        <w:pStyle w:val="Normal"/>
        <w:shd w:val="clear" w:color="auto" w:fill="FFFFFF"/>
        <w:ind w:hanging="0"/>
        <w:jc w:val="both"/>
        <w:rPr/>
      </w:pP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>Практическое задание:</w:t>
      </w:r>
    </w:p>
    <w:p>
      <w:pPr>
        <w:pStyle w:val="Normal"/>
        <w:shd w:val="clear" w:color="auto" w:fill="FFFFFF"/>
        <w:ind w:hanging="0"/>
        <w:jc w:val="both"/>
        <w:rPr/>
      </w:pP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 xml:space="preserve">        </w:t>
      </w: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 xml:space="preserve">Вариант 1. </w:t>
      </w: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>Выполнить базовые элементы из овощей: «Лепесток», «Листик», «Роза», «Розанчик», «</w:t>
      </w: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>Четырех - лепестковый цветок», «Бутон»</w:t>
      </w: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>.</w:t>
      </w:r>
    </w:p>
    <w:p>
      <w:pPr>
        <w:pStyle w:val="Normal"/>
        <w:shd w:val="clear" w:color="auto" w:fill="FFFFFF"/>
        <w:ind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 xml:space="preserve">        </w:t>
      </w: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 xml:space="preserve">Вариант 2. </w:t>
      </w: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>Выполнить композиции (букеты) из базовых элементов.</w:t>
      </w:r>
    </w:p>
    <w:p>
      <w:pPr>
        <w:pStyle w:val="Normal"/>
        <w:shd w:val="clear" w:color="auto" w:fill="FFFFFF"/>
        <w:ind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 xml:space="preserve"> </w:t>
      </w: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 xml:space="preserve"> </w:t>
      </w:r>
      <w:r>
        <w:rPr>
          <w:rFonts w:cs="Times New Roman"/>
          <w:b/>
          <w:bCs/>
          <w:i/>
          <w:iCs/>
          <w:color w:val="000000"/>
          <w:w w:val="95"/>
          <w:sz w:val="28"/>
          <w:szCs w:val="28"/>
          <w:shd w:fill="FFFFFF" w:val="clear"/>
          <w:lang w:val="ru-RU" w:eastAsia="ru-RU"/>
        </w:rPr>
        <w:t xml:space="preserve">Практическая работа  </w:t>
      </w:r>
      <w:r>
        <w:rPr>
          <w:rFonts w:cs="Times New Roman"/>
          <w:b/>
          <w:bCs/>
          <w:i/>
          <w:iCs/>
          <w:color w:val="000000"/>
          <w:w w:val="95"/>
          <w:sz w:val="28"/>
          <w:szCs w:val="28"/>
          <w:shd w:fill="FFFFFF" w:val="clear"/>
          <w:lang w:val="ru-RU" w:eastAsia="ru-RU"/>
        </w:rPr>
        <w:t>5</w:t>
      </w:r>
      <w:r>
        <w:rPr>
          <w:rFonts w:cs="Times New Roman"/>
          <w:b w:val="false"/>
          <w:bCs w:val="false"/>
          <w:i/>
          <w:iCs/>
          <w:color w:val="000000"/>
          <w:w w:val="95"/>
          <w:sz w:val="28"/>
          <w:szCs w:val="28"/>
          <w:shd w:fill="FFFFFF" w:val="clear"/>
          <w:lang w:val="ru-RU" w:eastAsia="ru-RU"/>
        </w:rPr>
        <w:t xml:space="preserve">  </w:t>
      </w:r>
      <w:r>
        <w:rPr>
          <w:rFonts w:cs="Times New Roman"/>
          <w:b w:val="false"/>
          <w:bCs/>
          <w:i/>
          <w:iCs/>
          <w:color w:val="000000"/>
          <w:w w:val="95"/>
          <w:sz w:val="28"/>
          <w:szCs w:val="28"/>
          <w:shd w:fill="FFFFFF" w:val="clear"/>
          <w:lang w:val="ru-RU" w:eastAsia="ru-RU"/>
        </w:rPr>
        <w:t xml:space="preserve">«Выполнение украшений из фруктов». </w:t>
      </w:r>
      <w:r>
        <w:rPr>
          <w:rFonts w:cs="Times New Roman"/>
          <w:b w:val="false"/>
          <w:bCs w:val="false"/>
          <w:i/>
          <w:iCs/>
          <w:color w:val="000000"/>
          <w:w w:val="95"/>
          <w:sz w:val="28"/>
          <w:szCs w:val="28"/>
          <w:shd w:fill="FFFFFF" w:val="clear"/>
          <w:lang w:val="ru-RU" w:eastAsia="ru-RU"/>
        </w:rPr>
        <w:t xml:space="preserve">Проработка основных базовых элементов оформления блюд </w:t>
      </w:r>
      <w:r>
        <w:rPr>
          <w:rFonts w:cs="Times New Roman"/>
          <w:b w:val="false"/>
          <w:bCs w:val="false"/>
          <w:i/>
          <w:iCs/>
          <w:color w:val="000000"/>
          <w:w w:val="95"/>
          <w:sz w:val="28"/>
          <w:szCs w:val="28"/>
          <w:shd w:fill="FFFFFF" w:val="clear"/>
          <w:lang w:val="ru-RU" w:eastAsia="ru-RU"/>
        </w:rPr>
        <w:t>фрукт</w:t>
      </w:r>
      <w:r>
        <w:rPr>
          <w:rFonts w:cs="Times New Roman"/>
          <w:b w:val="false"/>
          <w:bCs w:val="false"/>
          <w:i/>
          <w:iCs/>
          <w:color w:val="000000"/>
          <w:w w:val="95"/>
          <w:sz w:val="28"/>
          <w:szCs w:val="28"/>
          <w:shd w:fill="FFFFFF" w:val="clear"/>
          <w:lang w:val="ru-RU" w:eastAsia="ru-RU"/>
        </w:rPr>
        <w:t>ами.</w:t>
      </w:r>
    </w:p>
    <w:p>
      <w:pPr>
        <w:pStyle w:val="Normal"/>
        <w:shd w:val="clear" w:color="auto" w:fill="FFFFFF"/>
        <w:ind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 xml:space="preserve">Дополнительная тема: </w:t>
      </w: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 xml:space="preserve">Изучение структуры разных </w:t>
      </w: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>фруктов</w:t>
      </w: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>, изучение специальных инструментов для выполнения Карвинга.</w:t>
      </w:r>
    </w:p>
    <w:p>
      <w:pPr>
        <w:pStyle w:val="Normal"/>
        <w:shd w:val="clear" w:color="auto" w:fill="FFFFFF"/>
        <w:ind w:hanging="0"/>
        <w:jc w:val="both"/>
        <w:rPr/>
      </w:pPr>
      <w:r>
        <w:rPr>
          <w:b w:val="false"/>
          <w:bCs w:val="false"/>
          <w:i/>
          <w:iCs/>
          <w:color w:val="000000"/>
          <w:sz w:val="28"/>
          <w:szCs w:val="28"/>
          <w:lang w:val="ru-RU" w:eastAsia="en-US"/>
        </w:rPr>
        <w:t>Практическое задание:</w:t>
      </w:r>
    </w:p>
    <w:p>
      <w:pPr>
        <w:pStyle w:val="Normal"/>
        <w:shd w:val="clear" w:color="auto" w:fill="FFFFFF"/>
        <w:ind w:hanging="0"/>
        <w:jc w:val="both"/>
        <w:rPr>
          <w:highlight w:val="none"/>
          <w:shd w:fill="FFFFFF" w:val="clear"/>
        </w:rPr>
      </w:pP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 xml:space="preserve">        </w:t>
      </w: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 xml:space="preserve">Вариант 1. </w:t>
      </w: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 xml:space="preserve">Выполнить базовые элементы из </w:t>
      </w: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>фруктов: «Лилия», «Лебедь», «Корзинка с ягодами», «Грибок».</w:t>
      </w:r>
    </w:p>
    <w:p>
      <w:pPr>
        <w:pStyle w:val="Normal"/>
        <w:shd w:val="clear" w:color="auto" w:fill="FFFFFF"/>
        <w:ind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 xml:space="preserve"> </w:t>
      </w: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 xml:space="preserve">Вариант 2. </w:t>
      </w:r>
      <w:r>
        <w:rPr>
          <w:b w:val="false"/>
          <w:bCs w:val="false"/>
          <w:i/>
          <w:iCs/>
          <w:color w:val="000000"/>
          <w:sz w:val="28"/>
          <w:szCs w:val="28"/>
          <w:shd w:fill="FFFFFF" w:val="clear"/>
          <w:lang w:val="ru-RU" w:eastAsia="en-US"/>
        </w:rPr>
        <w:t>Выполнить композиции (букеты) из базовых элементов.</w:t>
      </w:r>
    </w:p>
    <w:p>
      <w:pPr>
        <w:pStyle w:val="Normal"/>
        <w:shd w:val="clear" w:color="auto" w:fill="FFFFFF"/>
        <w:ind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/>
          <w:bCs/>
          <w:i/>
          <w:iCs/>
          <w:color w:val="000000"/>
          <w:w w:val="95"/>
          <w:sz w:val="28"/>
          <w:szCs w:val="28"/>
          <w:shd w:fill="FFFFFF" w:val="clear"/>
          <w:lang w:val="ru-RU" w:eastAsia="ru-RU"/>
        </w:rPr>
        <w:t xml:space="preserve">Практическая работа </w:t>
      </w:r>
      <w:r>
        <w:rPr>
          <w:rFonts w:cs="Times New Roman"/>
          <w:b/>
          <w:bCs/>
          <w:i/>
          <w:iCs/>
          <w:color w:val="000000"/>
          <w:w w:val="95"/>
          <w:sz w:val="28"/>
          <w:szCs w:val="28"/>
          <w:shd w:fill="FFFFFF" w:val="clear"/>
          <w:lang w:val="ru-RU" w:eastAsia="ru-RU"/>
        </w:rPr>
        <w:t>6</w:t>
      </w:r>
      <w:r>
        <w:rPr>
          <w:rFonts w:cs="Times New Roman"/>
          <w:b w:val="false"/>
          <w:bCs w:val="false"/>
          <w:i/>
          <w:iCs/>
          <w:color w:val="000000"/>
          <w:w w:val="95"/>
          <w:sz w:val="28"/>
          <w:szCs w:val="28"/>
          <w:shd w:fill="FFFFFF" w:val="clear"/>
          <w:lang w:val="ru-RU" w:eastAsia="ru-RU"/>
        </w:rPr>
        <w:t xml:space="preserve"> </w:t>
      </w:r>
      <w:r>
        <w:rPr>
          <w:rFonts w:cs="Times New Roman"/>
          <w:b w:val="false"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«Варианты оформления овощной нарезки». Проработка оформления тарелок бордюрами из овощей.</w:t>
      </w:r>
    </w:p>
    <w:p>
      <w:pPr>
        <w:pStyle w:val="Normal"/>
        <w:shd w:val="clear" w:color="auto" w:fill="FFFFFF"/>
        <w:ind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Дополнительная тема: Составление композиций для оформления бордюров тарелок овощами.</w:t>
      </w:r>
    </w:p>
    <w:p>
      <w:pPr>
        <w:pStyle w:val="Normal"/>
        <w:shd w:val="clear" w:color="auto" w:fill="FFFFFF"/>
        <w:ind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en-US"/>
        </w:rPr>
        <w:t>Вариант 1 Выполнить овощной бордюр в виде венка.</w:t>
      </w:r>
    </w:p>
    <w:p>
      <w:pPr>
        <w:pStyle w:val="Normal"/>
        <w:shd w:val="clear" w:color="auto" w:fill="FFFFFF"/>
        <w:ind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en-US"/>
        </w:rPr>
        <w:t xml:space="preserve">Вариант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en-US"/>
        </w:rPr>
        <w:t>2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en-US"/>
        </w:rPr>
        <w:t xml:space="preserve"> Выполнить овощной бордюр в виде симметричного букета.</w:t>
      </w:r>
    </w:p>
    <w:p>
      <w:pPr>
        <w:pStyle w:val="Normal"/>
        <w:shd w:val="clear" w:color="auto" w:fill="FFFFFF"/>
        <w:ind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Практическая работа  </w:t>
      </w: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7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«Варианты оформления фруктовой нарезки». </w:t>
      </w:r>
    </w:p>
    <w:p>
      <w:pPr>
        <w:pStyle w:val="Normal"/>
        <w:shd w:val="clear" w:color="auto" w:fill="FFFFFF"/>
        <w:ind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Проработка оформления банкетных блюд фруктами. </w:t>
      </w:r>
    </w:p>
    <w:p>
      <w:pPr>
        <w:pStyle w:val="Normal"/>
        <w:shd w:val="clear" w:color="auto" w:fill="FFFFFF"/>
        <w:spacing w:lineRule="auto" w:line="276"/>
        <w:ind w:left="0" w:hanging="0"/>
        <w:jc w:val="both"/>
        <w:rPr>
          <w:sz w:val="28"/>
          <w:szCs w:val="28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Дополнительная тема: Оформление десертных блюд, чайного стола фруктами. </w:t>
      </w:r>
      <w:r>
        <w:rPr>
          <w:rFonts w:cs="Times New Roman"/>
          <w:b w:val="false"/>
          <w:bCs w:val="false"/>
          <w:i/>
          <w:iCs/>
          <w:spacing w:val="-2"/>
          <w:w w:val="95"/>
          <w:sz w:val="28"/>
          <w:szCs w:val="28"/>
          <w:lang w:val="ru-RU"/>
        </w:rPr>
        <w:t>Вариант 1 Выполнить о</w:t>
      </w:r>
      <w:r>
        <w:rPr>
          <w:rFonts w:cs="Times New Roman"/>
          <w:b w:val="false"/>
          <w:bCs w:val="false"/>
          <w:i/>
          <w:iCs/>
          <w:spacing w:val="-2"/>
          <w:w w:val="95"/>
          <w:sz w:val="28"/>
          <w:szCs w:val="28"/>
          <w:lang w:val="ru-RU"/>
        </w:rPr>
        <w:t>формление для десерта «Тирамису», «Мильфей</w:t>
      </w:r>
    </w:p>
    <w:p>
      <w:pPr>
        <w:pStyle w:val="Normal"/>
        <w:shd w:val="clear" w:color="auto" w:fill="FFFFFF"/>
        <w:spacing w:lineRule="auto" w:line="276"/>
        <w:ind w:left="0"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Вариант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2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 Выполнить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оформление фруктовых такелок (нарезок) в различном исполнении.</w:t>
      </w:r>
    </w:p>
    <w:p>
      <w:pPr>
        <w:pStyle w:val="TableParagraph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b w:val="false"/>
          <w:b w:val="false"/>
          <w:bCs w:val="false"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en-US"/>
        </w:rPr>
        <w:t xml:space="preserve">Тема 2.2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en-US"/>
        </w:rPr>
        <w:t>Создание декоративных элементов при оформлении блюд: бордюры из сахара или соли для коктейлей; посыпки из специй, орехов, чипс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en-US"/>
        </w:rPr>
        <w:t>о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en-US"/>
        </w:rPr>
        <w:t>в и различных крошек; доп. гарниры, оформление посыпками с помощью шаблонов.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hanging="0"/>
        <w:jc w:val="both"/>
        <w:rPr>
          <w:b w:val="false"/>
          <w:b w:val="false"/>
          <w:bCs w:val="false"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en-US"/>
        </w:rPr>
        <w:t>Лекция: Создание декоративных элементов при оформлении блюд: бордюры из сахара или соли для коктейлей.</w:t>
      </w:r>
    </w:p>
    <w:p>
      <w:pPr>
        <w:pStyle w:val="Normal"/>
        <w:shd w:val="clear" w:color="auto" w:fill="FFFFFF"/>
        <w:spacing w:lineRule="auto" w:line="276"/>
        <w:ind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Практическая работа  </w:t>
      </w: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8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 «Техника выполнения элементов оформления блюд».</w:t>
      </w:r>
    </w:p>
    <w:p>
      <w:pPr>
        <w:pStyle w:val="Normal"/>
        <w:shd w:val="clear" w:color="auto" w:fill="FFFFFF"/>
        <w:spacing w:lineRule="auto" w:line="276"/>
        <w:ind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Проработка оформления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блюд и напитков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различными посыпками, напитков фруктами, «инеем».</w:t>
      </w:r>
    </w:p>
    <w:p>
      <w:pPr>
        <w:pStyle w:val="Normal"/>
        <w:shd w:val="clear" w:color="auto" w:fill="FFFFFF"/>
        <w:spacing w:lineRule="auto" w:line="276"/>
        <w:ind w:left="0"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Дополнительная тема: Оформление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праздничных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 б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анкетов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.                                           Вариант 1 Выполнить о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формление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бокалов, стаканов, фужеров инеем из соли, инеем из сахара.</w:t>
      </w:r>
    </w:p>
    <w:p>
      <w:pPr>
        <w:pStyle w:val="Normal"/>
        <w:shd w:val="clear" w:color="auto" w:fill="FFFFFF"/>
        <w:spacing w:lineRule="auto" w:line="276"/>
        <w:ind w:left="0"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Вариант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2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  Выполнить о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формление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тарелок посыпками в стиле «Винтаж» с помощью шаблонов.</w:t>
      </w:r>
    </w:p>
    <w:p>
      <w:pPr>
        <w:pStyle w:val="TableParagraph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b w:val="false"/>
          <w:b w:val="false"/>
          <w:bCs w:val="false"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Тема 2.</w:t>
      </w: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3 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Оформление тарелок соусами. Требование к качеству и цвету соусов. Материалы и инструменты для оформления тарелок соусами. Основные правила оформления соусами.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hanging="0"/>
        <w:jc w:val="both"/>
        <w:rPr>
          <w:b w:val="false"/>
          <w:b w:val="false"/>
          <w:bCs w:val="false"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Лекция: Оформление тарелок соусами. Требование к качеству и цвету соусов.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Виды соусов, применяемые для оформления блюд. Понятие контраста соуса по цвету и вкусу. Оформление одного блюда несколькими соусами. Приспособления, используемые для нанесения соуса (корнетик, гребенка).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hanging="0"/>
        <w:jc w:val="both"/>
        <w:rPr>
          <w:b w:val="false"/>
          <w:b w:val="false"/>
          <w:bCs w:val="false"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/>
          <w:bCs/>
          <w:i w:val="false"/>
          <w:iCs w:val="false"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Практическая работа № 9 </w:t>
      </w:r>
      <w:r>
        <w:rPr>
          <w:rFonts w:cs="Times New Roman"/>
          <w:b w:val="false"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«Отработка приемов работы с инструментами для работы с соусами».</w:t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left="0" w:hanging="0"/>
        <w:jc w:val="both"/>
        <w:rPr>
          <w:b/>
          <w:b/>
          <w:bCs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Дополнительная тема: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Оформление блюд соусами в современных ресторанах.</w:t>
      </w:r>
    </w:p>
    <w:p>
      <w:pPr>
        <w:pStyle w:val="Normal"/>
        <w:shd w:val="clear" w:color="auto" w:fill="FFFFFF"/>
        <w:spacing w:lineRule="auto" w:line="276"/>
        <w:ind w:left="0"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Вариант 1 Выполнить о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формление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тарелок одним видом соуса: «Волна», «Рябь», «Точки», «Запятая», «Сетка».</w:t>
      </w:r>
    </w:p>
    <w:p>
      <w:pPr>
        <w:pStyle w:val="Normal"/>
        <w:shd w:val="clear" w:color="auto" w:fill="FFFFFF"/>
        <w:spacing w:lineRule="auto" w:line="276"/>
        <w:ind w:left="0" w:hanging="0"/>
        <w:jc w:val="both"/>
        <w:rPr>
          <w:b/>
          <w:b/>
          <w:b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Вариант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2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  Выполнить о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формление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тарелок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несколькими видами соусов контрастными по цвету и вкусу.</w:t>
      </w:r>
    </w:p>
    <w:p>
      <w:pPr>
        <w:pStyle w:val="TableParagraph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b w:val="false"/>
          <w:b w:val="false"/>
          <w:bCs w:val="false"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Тема 2.</w:t>
      </w: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4</w:t>
      </w: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 </w:t>
      </w: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П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ринципы размещения продуктов на блюдах, основные правила заполнения блюд продуктами. Требования к оформлению блюд зеленью, солеными и маринованными продуктами, оливками, сыром, морепродуктами.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hanging="0"/>
        <w:jc w:val="both"/>
        <w:rPr>
          <w:b w:val="false"/>
          <w:b w:val="false"/>
          <w:bCs w:val="false"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Лекция: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Правила размещения продуктов на блюдах, в зависимости от назначения блюд и их формы.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Понятие дополнительного гарнира.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Санитарные требования к оформлению блюд.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hanging="0"/>
        <w:jc w:val="both"/>
        <w:rPr>
          <w:b w:val="false"/>
          <w:b w:val="false"/>
          <w:bCs w:val="false"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/>
          <w:bCs/>
          <w:i w:val="false"/>
          <w:iCs w:val="false"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Практическая работа № </w:t>
      </w:r>
      <w:r>
        <w:rPr>
          <w:rFonts w:cs="Times New Roman"/>
          <w:b/>
          <w:bCs/>
          <w:i w:val="false"/>
          <w:iCs w:val="false"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10 «</w:t>
      </w:r>
      <w:r>
        <w:rPr>
          <w:rFonts w:cs="Times New Roman"/>
          <w:b/>
          <w:bCs/>
          <w:i/>
          <w:iCs w:val="false"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Подготовка сырья и подача салатов-коктейлей».</w:t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left="0" w:hanging="0"/>
        <w:jc w:val="both"/>
        <w:rPr>
          <w:b/>
          <w:b/>
          <w:bCs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Дополнительная тема: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Приготовление и оформление салатов-коктейлей.</w:t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left="0" w:hanging="0"/>
        <w:jc w:val="both"/>
        <w:rPr>
          <w:b/>
          <w:b/>
          <w:bCs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Вариант 1 Выполнить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и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о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форм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ить салат-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коктей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ль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из овощей.</w:t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left="0" w:hanging="0"/>
        <w:jc w:val="both"/>
        <w:rPr>
          <w:b/>
          <w:b/>
          <w:bCs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Вариант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2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 Выполнить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и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о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форм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ить фруктовый салат.</w:t>
      </w:r>
    </w:p>
    <w:p>
      <w:pPr>
        <w:pStyle w:val="TableParagraph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b w:val="false"/>
          <w:b w:val="false"/>
          <w:bCs w:val="false"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Тема 2.</w:t>
      </w: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5 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Креативность в оформлении блюд. Современные направления оформления блюд.  Использование  микрозелени, муссов, элементов молекулярной кухни, чипсов, стружки, цветов.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hanging="0"/>
        <w:jc w:val="both"/>
        <w:rPr>
          <w:b w:val="false"/>
          <w:b w:val="false"/>
          <w:bCs w:val="false"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Лекция: Креативность в оформлении блюд. Современные направления оформления блюд.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Достижение креативности (оригинальности) в оформлении блюд с помощью изготовления чипсов, «земли», овощной «пыли», использование муссов, добавления микрозелени, элементов молекулярной кухни (икры из апельсинового или свекольного сока, нитей из теста) и т. д. </w:t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left="0" w:hanging="0"/>
        <w:jc w:val="both"/>
        <w:rPr>
          <w:b/>
          <w:b/>
          <w:bCs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Дополнительная тема: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Оформление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фирменных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блюд в современных ресторанах.</w:t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left="0" w:hanging="0"/>
        <w:jc w:val="both"/>
        <w:rPr>
          <w:b/>
          <w:b/>
          <w:bCs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Вариант 1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Изготовить креативные элементы оформления блюд.</w:t>
      </w:r>
    </w:p>
    <w:p>
      <w:pPr>
        <w:pStyle w:val="Normal"/>
        <w:widowControl w:val="false"/>
        <w:shd w:val="clear" w:color="auto" w:fill="FFFFFF"/>
        <w:spacing w:lineRule="auto" w:line="276" w:before="0" w:after="0"/>
        <w:ind w:left="0" w:hanging="0"/>
        <w:jc w:val="both"/>
        <w:rPr>
          <w:b/>
          <w:b/>
          <w:bCs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Вариант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2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 xml:space="preserve">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О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форм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ru-RU" w:eastAsia="ru-RU"/>
        </w:rPr>
        <w:t>ить блюдо дополнительным гарниром с креативными элементами.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b/>
          <w:b/>
          <w:bCs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 xml:space="preserve">Итоговое практическое задание </w:t>
      </w: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>1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 xml:space="preserve">: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>Выполнить сервировку стола по вариантам: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b/>
          <w:b/>
          <w:bCs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>Вариант 1 -  Выполнить сервировку стола к завтраку.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b/>
          <w:b/>
          <w:bCs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>Вариант 2 -  Выполнить сервировку стола к обеду.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color w:val="000000"/>
          <w:sz w:val="28"/>
          <w:szCs w:val="28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>Вариант 3 -  Выполнить сервировку стола к ужину.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color w:val="000000"/>
          <w:sz w:val="28"/>
          <w:szCs w:val="28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>Вариант 4 -  Выполнить сервировку стола к английскому завтраку.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color w:val="000000"/>
          <w:sz w:val="28"/>
          <w:szCs w:val="28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>Вариант 5 -  Выполнить сервировку чайного стола.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color w:val="000000"/>
          <w:sz w:val="28"/>
          <w:szCs w:val="28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 xml:space="preserve">Вариант 5 -  Выполнить сервировку стола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>по протоколу к обеду.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color w:val="000000"/>
          <w:sz w:val="28"/>
          <w:szCs w:val="28"/>
          <w:lang w:eastAsia="en-US"/>
        </w:rPr>
      </w:pPr>
      <w:r>
        <w:rPr>
          <w:b/>
          <w:bCs/>
          <w:i/>
          <w:iCs/>
          <w:color w:val="000000"/>
          <w:sz w:val="28"/>
          <w:szCs w:val="28"/>
          <w:shd w:fill="FFFFFF" w:val="clear"/>
          <w:lang w:eastAsia="en-US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b/>
          <w:b/>
          <w:bCs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 xml:space="preserve">Итоговое практическое задание </w:t>
      </w: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>2</w:t>
      </w:r>
      <w:r>
        <w:rPr>
          <w:rFonts w:cs="Times New Roman"/>
          <w:b/>
          <w:bCs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 xml:space="preserve">: </w:t>
      </w: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>Выполнить элементы оформления стола по вариантам: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rFonts w:ascii="Times New Roman" w:hAnsi="Times New Roman" w:cs="Times New Roman"/>
          <w:b w:val="false"/>
          <w:b w:val="false"/>
          <w:bCs w:val="false"/>
          <w:spacing w:val="-2"/>
          <w:w w:val="95"/>
          <w:lang w:val="en-US" w:eastAsia="ru-RU"/>
        </w:rPr>
      </w:pPr>
      <w:r>
        <w:rPr>
          <w:b/>
          <w:bCs/>
          <w:i/>
          <w:iCs/>
          <w:color w:val="000000"/>
          <w:sz w:val="28"/>
          <w:szCs w:val="28"/>
          <w:shd w:fill="FFFFFF" w:val="clear"/>
          <w:lang w:eastAsia="en-US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b/>
          <w:b/>
          <w:bCs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>Вариант 1 -  Выполнить оформление стола цветами.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b/>
          <w:b/>
          <w:bCs/>
          <w:i/>
          <w:i/>
          <w:iCs/>
          <w:color w:val="000000"/>
          <w:sz w:val="28"/>
          <w:szCs w:val="28"/>
          <w:highlight w:val="none"/>
          <w:shd w:fill="FFFFFF" w:val="clear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>Вариант 2 -  Выполнить офрмление стола фигурными салфетками.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color w:val="000000"/>
          <w:sz w:val="28"/>
          <w:szCs w:val="28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>Вариант 3 -  Выполнить оформление блюд овощными бордюрами.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color w:val="000000"/>
          <w:sz w:val="28"/>
          <w:szCs w:val="28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>Вариант 4 -  Выполнить  оформление блюд овощными букетами.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color w:val="000000"/>
          <w:sz w:val="28"/>
          <w:szCs w:val="28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>Вариант 5 -  Выполнить  оформление блюд соусами.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color w:val="000000"/>
          <w:sz w:val="28"/>
          <w:szCs w:val="28"/>
          <w:lang w:eastAsia="en-US"/>
        </w:rPr>
      </w:pPr>
      <w:r>
        <w:rPr>
          <w:rFonts w:cs="Times New Roman"/>
          <w:b w:val="false"/>
          <w:bCs w:val="false"/>
          <w:i/>
          <w:iCs/>
          <w:color w:val="000000"/>
          <w:spacing w:val="-2"/>
          <w:w w:val="95"/>
          <w:sz w:val="28"/>
          <w:szCs w:val="28"/>
          <w:shd w:fill="FFFFFF" w:val="clear"/>
          <w:lang w:val="en-US" w:eastAsia="ru-RU"/>
        </w:rPr>
        <w:t>Вариант 6 -  Выполнить  оформление блюд дополнительными гарнирами с креативными элементами..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color w:val="000000"/>
          <w:sz w:val="28"/>
          <w:szCs w:val="28"/>
          <w:lang w:eastAsia="en-US"/>
        </w:rPr>
      </w:pPr>
      <w:r>
        <w:rPr>
          <w:b/>
          <w:bCs/>
          <w:i/>
          <w:iCs/>
          <w:color w:val="000000"/>
          <w:sz w:val="28"/>
          <w:szCs w:val="28"/>
          <w:shd w:fill="FFFFFF" w:val="clear"/>
          <w:lang w:eastAsia="en-US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color w:val="000000"/>
          <w:sz w:val="28"/>
          <w:szCs w:val="28"/>
          <w:lang w:eastAsia="en-US"/>
        </w:rPr>
      </w:pPr>
      <w:r>
        <w:rPr>
          <w:b/>
          <w:bCs/>
          <w:i/>
          <w:iCs/>
          <w:color w:val="000000"/>
          <w:sz w:val="28"/>
          <w:szCs w:val="28"/>
          <w:shd w:fill="FFFFFF" w:val="clear"/>
          <w:lang w:eastAsia="en-US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ind w:left="0" w:hanging="0"/>
        <w:jc w:val="both"/>
        <w:rPr>
          <w:color w:val="000000"/>
          <w:sz w:val="28"/>
          <w:szCs w:val="28"/>
          <w:lang w:eastAsia="en-US"/>
        </w:rPr>
      </w:pPr>
      <w:r>
        <w:rPr>
          <w:b/>
          <w:bCs/>
          <w:i/>
          <w:iCs/>
          <w:color w:val="000000"/>
          <w:sz w:val="28"/>
          <w:szCs w:val="28"/>
          <w:shd w:fill="FFFFFF" w:val="clear"/>
          <w:lang w:eastAsia="en-US"/>
        </w:rPr>
      </w:r>
    </w:p>
    <w:p>
      <w:pPr>
        <w:pStyle w:val="Normal"/>
        <w:shd w:val="clear" w:color="auto" w:fill="FFFFFF"/>
        <w:ind w:firstLine="708"/>
        <w:jc w:val="center"/>
        <w:rPr>
          <w:rFonts w:eastAsia="Calibri" w:eastAsiaTheme="minorHAnsi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  <w:t xml:space="preserve">4. </w:t>
      </w:r>
      <w:r>
        <w:rPr>
          <w:b/>
          <w:bCs/>
          <w:color w:val="000000"/>
          <w:sz w:val="28"/>
          <w:szCs w:val="28"/>
          <w:lang w:eastAsia="en-US"/>
        </w:rPr>
        <w:t>ФОРМЫ АТТЕСТАЦИИ. ОЦЕНОЧНЫЕ МАТЕРИАЛЫ</w:t>
      </w:r>
    </w:p>
    <w:p>
      <w:pPr>
        <w:pStyle w:val="Normal"/>
        <w:shd w:val="clear" w:color="auto" w:fill="FFFFFF"/>
        <w:ind w:firstLine="708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</w:r>
    </w:p>
    <w:p>
      <w:pPr>
        <w:pStyle w:val="Normal"/>
        <w:shd w:val="clear" w:color="auto" w:fill="FFFFFF"/>
        <w:ind w:firstLine="708"/>
        <w:rPr/>
      </w:pPr>
      <w:r>
        <w:rPr>
          <w:color w:val="000000"/>
          <w:sz w:val="28"/>
          <w:szCs w:val="28"/>
          <w:lang w:eastAsia="en-US"/>
        </w:rPr>
        <w:t>По    итогам    освоения    программы    обучающиеся    выполняют    итоговое практическое задание.</w:t>
      </w:r>
    </w:p>
    <w:p>
      <w:pPr>
        <w:pStyle w:val="Normal"/>
        <w:shd w:val="clear" w:color="auto" w:fill="FFFFFF"/>
        <w:ind w:firstLine="708"/>
        <w:rPr/>
      </w:pPr>
      <w:r>
        <w:rPr>
          <w:color w:val="000000"/>
          <w:sz w:val="28"/>
          <w:szCs w:val="28"/>
          <w:lang w:eastAsia="en-US"/>
        </w:rPr>
        <w:t>По   итогам   освоения   программы   обучающимся   выдается   документ   об обучении: свидетельство об обучении.</w:t>
      </w:r>
    </w:p>
    <w:p>
      <w:pPr>
        <w:pStyle w:val="Normal"/>
        <w:shd w:val="clear" w:color="auto" w:fill="FFFFFF"/>
        <w:rPr>
          <w:b/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</w:r>
    </w:p>
    <w:p>
      <w:pPr>
        <w:pStyle w:val="Normal"/>
        <w:shd w:val="clear" w:color="auto" w:fill="FFFFFF"/>
        <w:jc w:val="center"/>
        <w:rPr/>
      </w:pPr>
      <w:r>
        <w:rPr>
          <w:b/>
          <w:bCs/>
          <w:color w:val="000000"/>
          <w:sz w:val="28"/>
          <w:szCs w:val="28"/>
          <w:lang w:eastAsia="en-US"/>
        </w:rPr>
        <w:t xml:space="preserve">Содержание итоговых заданий </w:t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</w:r>
    </w:p>
    <w:p>
      <w:pPr>
        <w:pStyle w:val="Normal"/>
        <w:numPr>
          <w:ilvl w:val="0"/>
          <w:numId w:val="11"/>
        </w:numPr>
        <w:shd w:val="clear" w:color="auto" w:fill="FFFFFF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color w:val="000000"/>
          <w:sz w:val="28"/>
          <w:szCs w:val="28"/>
          <w:lang w:eastAsia="en-US"/>
        </w:rPr>
        <w:t>Выполнить сервировку стола для завтрака по типу «английский завтрак» на одну персону». Оформить тарелку для подачи многопорционных пирожных.</w:t>
      </w:r>
    </w:p>
    <w:p>
      <w:pPr>
        <w:pStyle w:val="Normal"/>
        <w:numPr>
          <w:ilvl w:val="0"/>
          <w:numId w:val="11"/>
        </w:numPr>
        <w:shd w:val="clear" w:color="auto" w:fill="FFFFFF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color w:val="000000"/>
          <w:sz w:val="28"/>
          <w:szCs w:val="28"/>
          <w:lang w:eastAsia="en-US"/>
        </w:rPr>
        <w:t>Выполнить сервировку стола для банкета-фуршет. Оформить тарелку для подачи многопорционных холодных закусок в виде корзиночек.</w:t>
      </w:r>
    </w:p>
    <w:p>
      <w:pPr>
        <w:pStyle w:val="Normal"/>
        <w:numPr>
          <w:ilvl w:val="0"/>
          <w:numId w:val="11"/>
        </w:numPr>
        <w:shd w:val="clear" w:color="auto" w:fill="FFFFFF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color w:val="000000"/>
          <w:sz w:val="28"/>
          <w:szCs w:val="28"/>
          <w:lang w:eastAsia="en-US"/>
        </w:rPr>
        <w:t>Выполнить сервировку стола для обеда на одну персону с подачей холодной рыбной закуски, первого блюда, горячего мясного блюда, чая, хлеба. Красочно оформить бордюр тарелки для холодной рыбной закуски.</w:t>
      </w:r>
    </w:p>
    <w:p>
      <w:pPr>
        <w:pStyle w:val="Normal"/>
        <w:numPr>
          <w:ilvl w:val="0"/>
          <w:numId w:val="11"/>
        </w:numPr>
        <w:shd w:val="clear" w:color="auto" w:fill="FFFFFF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color w:val="000000"/>
          <w:sz w:val="28"/>
          <w:szCs w:val="28"/>
          <w:lang w:eastAsia="en-US"/>
        </w:rPr>
        <w:t>Выполнить сервировку стола для делового ужина на две персоны с подачей горячей мясной закуски, теплого салата, вина, кофе с лимоном, десерта к кофе. Красочно оформить бордюр тарелки для подачи десерта к кофе.</w:t>
      </w:r>
    </w:p>
    <w:p>
      <w:pPr>
        <w:pStyle w:val="Normal"/>
        <w:numPr>
          <w:ilvl w:val="0"/>
          <w:numId w:val="11"/>
        </w:numPr>
        <w:shd w:val="clear" w:color="auto" w:fill="FFFFFF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color w:val="000000"/>
          <w:sz w:val="28"/>
          <w:szCs w:val="28"/>
          <w:lang w:eastAsia="en-US"/>
        </w:rPr>
        <w:t>Выполнить сервировку стола для обеда на одну персону по протоколу с подачей холодной мясной закуски, бульона с профитролями, второго мясного горячего блюда из птицы (ножка фаршированная с соусом и сложным гарниром), вина, хлеба. Выполнить элементы украшения для оформления холодной закуски. Изготовить папильотку для подачи ножки птицы.</w:t>
      </w:r>
    </w:p>
    <w:p>
      <w:pPr>
        <w:pStyle w:val="Normal"/>
        <w:numPr>
          <w:ilvl w:val="0"/>
          <w:numId w:val="11"/>
        </w:numPr>
        <w:shd w:val="clear" w:color="auto" w:fill="FFFFFF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color w:val="000000"/>
          <w:sz w:val="28"/>
          <w:szCs w:val="28"/>
          <w:lang w:eastAsia="en-US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eastAsia="en-US"/>
        </w:rPr>
        <w:t>Оформить стол на тему празднования молодежного дня рождения с подачей горячих и холодных закусок, вина, чая, кофе, десертов. Выполнить элементы украшения для оформления закусок.</w:t>
      </w:r>
    </w:p>
    <w:p>
      <w:pPr>
        <w:pStyle w:val="Normal"/>
        <w:numPr>
          <w:ilvl w:val="0"/>
          <w:numId w:val="11"/>
        </w:numPr>
        <w:shd w:val="clear" w:color="auto" w:fill="FFFFFF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color w:val="000000"/>
          <w:sz w:val="28"/>
          <w:szCs w:val="28"/>
          <w:lang w:eastAsia="en-US"/>
        </w:rPr>
        <w:t>Оформить стол для банкета — коктейль. Подготовить посуду и выполнить элементы украшений салат-коктейлей.</w:t>
      </w:r>
    </w:p>
    <w:p>
      <w:pPr>
        <w:pStyle w:val="Normal"/>
        <w:numPr>
          <w:ilvl w:val="0"/>
          <w:numId w:val="11"/>
        </w:numPr>
        <w:shd w:val="clear" w:color="auto" w:fill="FFFFFF"/>
        <w:jc w:val="both"/>
        <w:rPr>
          <w:b w:val="false"/>
          <w:b w:val="false"/>
          <w:bCs w:val="false"/>
        </w:rPr>
      </w:pPr>
      <w:bookmarkStart w:id="2" w:name="__DdeLink__1199_1840517783"/>
      <w:r>
        <w:rPr>
          <w:b w:val="false"/>
          <w:bCs w:val="false"/>
          <w:color w:val="000000"/>
          <w:sz w:val="28"/>
          <w:szCs w:val="28"/>
          <w:lang w:eastAsia="en-US"/>
        </w:rPr>
        <w:t>Оформить стол</w:t>
      </w:r>
      <w:bookmarkEnd w:id="2"/>
      <w:r>
        <w:rPr>
          <w:b w:val="false"/>
          <w:bCs w:val="false"/>
          <w:color w:val="000000"/>
          <w:sz w:val="28"/>
          <w:szCs w:val="28"/>
          <w:lang w:eastAsia="en-US"/>
        </w:rPr>
        <w:t xml:space="preserve"> на банкет — чай. Красочно оформить бордюр тарелки для подачи десерта к чаю.</w:t>
      </w:r>
    </w:p>
    <w:p>
      <w:pPr>
        <w:pStyle w:val="Normal"/>
        <w:numPr>
          <w:ilvl w:val="0"/>
          <w:numId w:val="11"/>
        </w:numPr>
        <w:shd w:val="clear" w:color="auto" w:fill="FFFFFF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color w:val="000000"/>
          <w:sz w:val="28"/>
          <w:szCs w:val="28"/>
          <w:lang w:eastAsia="en-US"/>
        </w:rPr>
        <w:t>Оформить стол на банкет — кофе. Красочно оформить бордюр тарелки для подачи десерта к кофе.</w:t>
      </w:r>
    </w:p>
    <w:p>
      <w:pPr>
        <w:pStyle w:val="Normal"/>
        <w:numPr>
          <w:ilvl w:val="0"/>
          <w:numId w:val="11"/>
        </w:numPr>
        <w:shd w:val="clear" w:color="auto" w:fill="FFFFFF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color w:val="000000"/>
          <w:sz w:val="28"/>
          <w:szCs w:val="28"/>
          <w:lang w:eastAsia="en-US"/>
        </w:rPr>
        <w:t>Выполнить сервировку стола на две персоны для романтического ужина с подачей легкой закуски, глинтвейна, десерта, кофе или чая. Выполнить элементы украшения для оформления сырно- фруктовой тарелки.</w:t>
      </w:r>
    </w:p>
    <w:p>
      <w:pPr>
        <w:pStyle w:val="Normal"/>
        <w:numPr>
          <w:ilvl w:val="0"/>
          <w:numId w:val="11"/>
        </w:numPr>
        <w:shd w:val="clear" w:color="auto" w:fill="FFFFFF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color w:val="000000"/>
          <w:sz w:val="28"/>
          <w:szCs w:val="28"/>
          <w:lang w:eastAsia="en-US"/>
        </w:rPr>
        <w:t>Оформить стол к детскому празднику. Выполнить сюжетное оформление детской тарелки.</w:t>
      </w:r>
    </w:p>
    <w:p>
      <w:pPr>
        <w:pStyle w:val="Normal"/>
        <w:numPr>
          <w:ilvl w:val="0"/>
          <w:numId w:val="11"/>
        </w:numPr>
        <w:shd w:val="clear" w:color="auto" w:fill="FFFFFF"/>
        <w:jc w:val="both"/>
        <w:rPr/>
      </w:pPr>
      <w:r>
        <w:rPr>
          <w:b w:val="false"/>
          <w:bCs w:val="false"/>
          <w:color w:val="000000"/>
          <w:sz w:val="28"/>
          <w:szCs w:val="28"/>
          <w:lang w:eastAsia="en-US"/>
        </w:rPr>
        <w:t xml:space="preserve"> </w:t>
      </w:r>
      <w:r>
        <w:rPr>
          <w:b w:val="false"/>
          <w:bCs w:val="false"/>
          <w:color w:val="000000"/>
          <w:sz w:val="28"/>
          <w:szCs w:val="28"/>
          <w:lang w:eastAsia="en-US"/>
        </w:rPr>
        <w:t>Выполнить фрагмент оформления свадебного стола. Выполнить орнаментное оформление сладкого блюда.</w:t>
      </w:r>
    </w:p>
    <w:p>
      <w:pPr>
        <w:pStyle w:val="Normal"/>
        <w:numPr>
          <w:ilvl w:val="0"/>
          <w:numId w:val="0"/>
        </w:numPr>
        <w:shd w:val="clear" w:color="auto" w:fill="FFFFFF"/>
        <w:ind w:left="720" w:hanging="0"/>
        <w:jc w:val="both"/>
        <w:rPr>
          <w:b/>
          <w:b/>
          <w:bCs/>
          <w:color w:val="000000"/>
          <w:sz w:val="28"/>
          <w:szCs w:val="28"/>
          <w:highlight w:val="yellow"/>
          <w:lang w:eastAsia="en-US"/>
        </w:rPr>
      </w:pPr>
      <w:r>
        <w:rPr/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</w:r>
    </w:p>
    <w:p>
      <w:pPr>
        <w:pStyle w:val="Normal"/>
        <w:ind w:firstLine="708"/>
        <w:jc w:val="center"/>
        <w:rPr>
          <w:sz w:val="32"/>
          <w:szCs w:val="32"/>
        </w:rPr>
      </w:pPr>
      <w:r>
        <w:rPr>
          <w:b/>
          <w:i/>
          <w:sz w:val="32"/>
          <w:szCs w:val="32"/>
        </w:rPr>
        <w:t xml:space="preserve">5. </w:t>
      </w:r>
      <w:r>
        <w:rPr>
          <w:b/>
          <w:i/>
          <w:sz w:val="32"/>
          <w:szCs w:val="32"/>
        </w:rPr>
        <w:t xml:space="preserve">Материально-техническое обеспечение реализации программы </w:t>
      </w:r>
    </w:p>
    <w:p>
      <w:pPr>
        <w:pStyle w:val="Normal"/>
        <w:ind w:firstLine="708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</w:r>
    </w:p>
    <w:p>
      <w:pPr>
        <w:pStyle w:val="Normal"/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Обучение проводится в кабинете, оборудованном для изучения дисциплины «Технология продукции общественного питания».   </w:t>
      </w:r>
    </w:p>
    <w:p>
      <w:pPr>
        <w:pStyle w:val="Normal"/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Для проведения  практических занятий предусмотрена технологическая лаборатория.</w:t>
      </w:r>
    </w:p>
    <w:p>
      <w:pPr>
        <w:pStyle w:val="Normal"/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Для лекций предусмотрены следующие формы организации занятия:</w:t>
      </w:r>
    </w:p>
    <w:p>
      <w:pPr>
        <w:pStyle w:val="Normal"/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-  коллективный просмотр видеозаписи через Интернет или на носителе на компьютере педагога через проектор;</w:t>
      </w:r>
    </w:p>
    <w:p>
      <w:pPr>
        <w:pStyle w:val="Normal"/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-   индивидуальной просмотр слайдов с фотографиями оформления блюд, схемами сервировки стола.</w:t>
      </w:r>
    </w:p>
    <w:p>
      <w:pPr>
        <w:pStyle w:val="Normal"/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-   выступление педагога с предоставленной ему презентацией, которая доступна всем слушателям.</w:t>
      </w:r>
    </w:p>
    <w:p>
      <w:pPr>
        <w:pStyle w:val="Normal"/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Для практической работы предусмотрены следующие формы организации занятий:</w:t>
      </w:r>
    </w:p>
    <w:p>
      <w:pPr>
        <w:pStyle w:val="Normal"/>
        <w:ind w:firstLine="708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-  коллективное выполнение приемов нарезки, компоновки, сервировки</w:t>
      </w:r>
    </w:p>
    <w:p>
      <w:pPr>
        <w:pStyle w:val="Normal"/>
        <w:ind w:firstLine="708"/>
        <w:jc w:val="both"/>
        <w:rPr/>
      </w:pPr>
      <w:r>
        <w:rPr>
          <w:color w:val="000000"/>
          <w:sz w:val="28"/>
          <w:szCs w:val="28"/>
          <w:lang w:eastAsia="en-US"/>
        </w:rPr>
        <w:t>- выполнение заданий группами, с контролем преподавателя результатов индивидуальных  умений обучающихся.</w:t>
      </w:r>
    </w:p>
    <w:p>
      <w:pPr>
        <w:pStyle w:val="Normal"/>
        <w:ind w:firstLine="708"/>
        <w:jc w:val="both"/>
        <w:rPr/>
      </w:pPr>
      <w:r>
        <w:rPr>
          <w:color w:val="000000"/>
          <w:sz w:val="28"/>
          <w:szCs w:val="28"/>
          <w:lang w:eastAsia="en-US"/>
        </w:rPr>
        <w:t>Педагог должен быть обеспечен:  Интерактивными ресурсами, слайдами; схемами по изучаемым темам; раздаточным материалом, наглядными пособиями; красочно иллюстрированной печатной продукцией; материалами, инструментами для работы с сырьем; комплектами столовой посуды, столовых приборов, столового белья; аксессуарами для тематической сервировки столов.</w:t>
      </w:r>
    </w:p>
    <w:p>
      <w:pPr>
        <w:pStyle w:val="Normal"/>
        <w:ind w:firstLine="708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</w:r>
    </w:p>
    <w:p>
      <w:pPr>
        <w:pStyle w:val="Normal"/>
        <w:ind w:firstLine="708"/>
        <w:jc w:val="center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Информационное обеспечение</w:t>
      </w:r>
    </w:p>
    <w:p>
      <w:pPr>
        <w:pStyle w:val="Normal"/>
        <w:spacing w:lineRule="auto" w:line="276"/>
        <w:jc w:val="center"/>
        <w:rPr>
          <w:rFonts w:eastAsia="Calibri" w:eastAsiaTheme="minorHAnsi"/>
          <w:b/>
          <w:b/>
          <w:sz w:val="28"/>
          <w:szCs w:val="28"/>
          <w:lang w:eastAsia="en-US"/>
        </w:rPr>
      </w:pPr>
      <w:r>
        <w:rPr>
          <w:rFonts w:eastAsia="Calibri" w:eastAsiaTheme="minorHAnsi"/>
          <w:b/>
          <w:sz w:val="28"/>
          <w:szCs w:val="28"/>
          <w:lang w:eastAsia="en-US"/>
        </w:rPr>
        <w:t xml:space="preserve">Перечень учебно-методических материалов, используемых при изучении дополнительной общеобразовательной общеразвивающей программы </w:t>
      </w:r>
    </w:p>
    <w:p>
      <w:pPr>
        <w:pStyle w:val="Normal"/>
        <w:ind w:left="708" w:hanging="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Учебно-методический комплекс:</w:t>
      </w:r>
    </w:p>
    <w:p>
      <w:pPr>
        <w:pStyle w:val="ListParagraph"/>
        <w:numPr>
          <w:ilvl w:val="0"/>
          <w:numId w:val="9"/>
        </w:numPr>
        <w:rPr/>
      </w:pPr>
      <w:r>
        <w:rPr>
          <w:rStyle w:val="ListLabel27"/>
          <w:b/>
        </w:rPr>
        <w:t>Радченко, Л.А.</w:t>
      </w:r>
      <w:r>
        <w:rPr>
          <w:rStyle w:val="ListLabel27"/>
        </w:rPr>
        <w:t xml:space="preserve"> Организация производства и обслуживания на предприятиях общественного питания. : учебник / Радченко Л.А. — Москва : КноРус, 2020. — 321 с. — (СПО). — ISBN 978-5-406-07380-3. — URL: https://book.ru/book/932123 </w:t>
      </w:r>
    </w:p>
    <w:p>
      <w:pPr>
        <w:pStyle w:val="ListParagraph"/>
        <w:numPr>
          <w:ilvl w:val="0"/>
          <w:numId w:val="9"/>
        </w:numPr>
        <w:rPr/>
      </w:pPr>
      <w:r>
        <w:rPr>
          <w:rStyle w:val="ListLabel27"/>
          <w:b/>
        </w:rPr>
        <w:t>Васюкова, А.Т.</w:t>
      </w:r>
      <w:r>
        <w:rPr>
          <w:rStyle w:val="ListLabel27"/>
        </w:rPr>
        <w:t xml:space="preserve"> Организация процесса приготовления и приготовления сложной горячей кулинарной продукции : учебник / Васюкова А.Т. — Москва : КноРус, 2018. — 321 с. — (СПО). — ISBN 978-5-406-06191-6. — URL: </w:t>
      </w:r>
      <w:hyperlink r:id="rId2">
        <w:r>
          <w:rPr>
            <w:rStyle w:val="ListLabel27"/>
          </w:rPr>
          <w:t>https://book.ru/book/924187</w:t>
        </w:r>
      </w:hyperlink>
    </w:p>
    <w:p>
      <w:pPr>
        <w:pStyle w:val="ListParagraph"/>
        <w:numPr>
          <w:ilvl w:val="0"/>
          <w:numId w:val="9"/>
        </w:numPr>
        <w:rPr/>
      </w:pPr>
      <w:r>
        <w:rPr>
          <w:rStyle w:val="ListLabel27"/>
          <w:b/>
        </w:rPr>
        <w:t>Васюкова, А.Т.</w:t>
      </w:r>
      <w:r>
        <w:rPr>
          <w:rStyle w:val="ListLabel27"/>
        </w:rPr>
        <w:t xml:space="preserve"> Организация процесса приготовления и приготовление сложной холодной кулинарной продукции : учебник / Васюкова А.Т. — Москва : Русайнс, 2017. — 223 с. — ISBN 978-5-4365-1564-9. — URL: </w:t>
      </w:r>
      <w:hyperlink r:id="rId3">
        <w:r>
          <w:rPr>
            <w:rStyle w:val="ListLabel27"/>
          </w:rPr>
          <w:t>https://book.ru/book/922543</w:t>
        </w:r>
      </w:hyperlink>
    </w:p>
    <w:p>
      <w:pPr>
        <w:pStyle w:val="ListParagraph"/>
        <w:numPr>
          <w:ilvl w:val="0"/>
          <w:numId w:val="9"/>
        </w:numPr>
        <w:rPr/>
      </w:pPr>
      <w:r>
        <w:rPr>
          <w:rStyle w:val="ListLabel27"/>
          <w:b/>
        </w:rPr>
        <w:t>Васюкова, А.Т.</w:t>
      </w:r>
      <w:r>
        <w:rPr>
          <w:rStyle w:val="ListLabel27"/>
        </w:rPr>
        <w:t xml:space="preserve"> Организация процесса приготовления и приготовление сложных хлебобулочных, мучных кондитерских изделий. Лабораторный : практикум / Васюкова А.Т. — Москва : Русайнс, 2017. — 327 с. — (СПО). — ISBN 978-5-4365-1277-8. — URL: </w:t>
      </w:r>
      <w:hyperlink r:id="rId4">
        <w:r>
          <w:rPr>
            <w:rStyle w:val="ListLabel27"/>
          </w:rPr>
          <w:t>https://book.ru/book/921891</w:t>
        </w:r>
      </w:hyperlink>
    </w:p>
    <w:p>
      <w:pPr>
        <w:pStyle w:val="ListParagraph"/>
        <w:numPr>
          <w:ilvl w:val="0"/>
          <w:numId w:val="9"/>
        </w:numPr>
        <w:rPr/>
      </w:pPr>
      <w:r>
        <w:rPr>
          <w:rStyle w:val="ListLabel27"/>
          <w:b/>
        </w:rPr>
        <w:t>Михайлов, В.М.</w:t>
      </w:r>
      <w:r>
        <w:rPr>
          <w:rStyle w:val="ListLabel27"/>
        </w:rPr>
        <w:t xml:space="preserve"> Энциклопедия питания. Том 10. Ресторанный сервис и этикет : справочник / Михайлов В.М., Черевко А.И., под ред. — Москва : КноРус, 2019. — 176 с. — ISBN 978-5-406-06313-2. — URL: https://book.ru/book/926838 </w:t>
      </w:r>
    </w:p>
    <w:p>
      <w:pPr>
        <w:pStyle w:val="ListParagraph"/>
        <w:numPr>
          <w:ilvl w:val="0"/>
          <w:numId w:val="9"/>
        </w:numPr>
        <w:rPr/>
      </w:pPr>
      <w:r>
        <w:rPr>
          <w:rStyle w:val="ListLabel27"/>
          <w:u w:val="none"/>
        </w:rPr>
        <w:t>Журнал «Ресторанные ведомости» за 2017-2019 гг. Издательство «ООО РИК РЕСТОРАНОФФ».</w:t>
      </w:r>
    </w:p>
    <w:p>
      <w:pPr>
        <w:pStyle w:val="ListParagraph"/>
        <w:numPr>
          <w:ilvl w:val="0"/>
          <w:numId w:val="9"/>
        </w:numPr>
        <w:rPr/>
      </w:pPr>
      <w:r>
        <w:rPr>
          <w:rStyle w:val="ListLabel27"/>
          <w:u w:val="none"/>
        </w:rPr>
        <w:t>Журнал «ТОРТ — ДЕКО +» за 2014 — 2019 гг. Издательство «ООО Кейк Деко».</w:t>
      </w:r>
    </w:p>
    <w:p>
      <w:pPr>
        <w:pStyle w:val="ListParagraph"/>
        <w:numPr>
          <w:ilvl w:val="0"/>
          <w:numId w:val="9"/>
        </w:numPr>
        <w:rPr/>
      </w:pPr>
      <w:r>
        <w:rPr>
          <w:rStyle w:val="ListLabel27"/>
          <w:u w:val="none"/>
        </w:rPr>
        <w:t>Журнал «ГАСТРОНОМ» за 2018-2019 гг. Издательство «ООО Издательский дом ГАСТРОНОМ».</w:t>
      </w:r>
    </w:p>
    <w:p>
      <w:pPr>
        <w:pStyle w:val="Normal"/>
        <w:shd w:val="clear" w:color="auto" w:fill="FFFFFF"/>
        <w:rPr>
          <w:b/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  <w:t>Перечень нормативных, правовых документов</w:t>
      </w:r>
    </w:p>
    <w:p>
      <w:pPr>
        <w:pStyle w:val="Normal"/>
        <w:shd w:val="clear" w:color="auto" w:fill="FFFFFF"/>
        <w:jc w:val="left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numPr>
          <w:ilvl w:val="0"/>
          <w:numId w:val="12"/>
        </w:numPr>
        <w:shd w:val="clear" w:color="auto" w:fill="FFFFFF"/>
        <w:spacing w:lineRule="auto" w:line="240" w:before="0" w:after="0"/>
        <w:rPr/>
      </w:pPr>
      <w:r>
        <w:rPr>
          <w:rFonts w:eastAsia="Times New Roman" w:cs="Times New Roman"/>
          <w:color w:val="000000"/>
          <w:sz w:val="24"/>
          <w:szCs w:val="28"/>
          <w:lang w:eastAsia="ru-RU"/>
        </w:rPr>
        <w:t xml:space="preserve">Федеральный Закон № 5156-1-Ф.З. «О защите прав потребителей» </w:t>
      </w:r>
      <w:hyperlink r:id="rId5">
        <w:r>
          <w:rPr>
            <w:rFonts w:eastAsia="Times New Roman" w:cs="Times New Roman"/>
            <w:color w:val="000000"/>
            <w:sz w:val="24"/>
            <w:szCs w:val="28"/>
            <w:lang w:eastAsia="ru-RU"/>
          </w:rPr>
          <w:t>http://www.consultant.ru/document/cons_doc_LAW_305/</w:t>
        </w:r>
      </w:hyperlink>
    </w:p>
    <w:p>
      <w:pPr>
        <w:pStyle w:val="Normal"/>
        <w:numPr>
          <w:ilvl w:val="0"/>
          <w:numId w:val="12"/>
        </w:numPr>
        <w:shd w:val="clear" w:color="auto" w:fill="FFFFFF"/>
        <w:spacing w:lineRule="auto" w:line="240" w:before="0" w:after="0"/>
        <w:rPr/>
      </w:pPr>
      <w:r>
        <w:rPr>
          <w:rFonts w:eastAsia="Times New Roman" w:cs="Times New Roman"/>
          <w:color w:val="000000"/>
          <w:sz w:val="24"/>
          <w:szCs w:val="28"/>
          <w:lang w:eastAsia="ru-RU"/>
        </w:rPr>
        <w:t xml:space="preserve">Федеральный Закон ФЗ-29 «О качестве и безопасности пищевых продуктов» http://www.consultant.ru/document/cons_doc_LAW_25584/   </w:t>
      </w:r>
    </w:p>
    <w:p>
      <w:pPr>
        <w:pStyle w:val="Normal"/>
        <w:numPr>
          <w:ilvl w:val="0"/>
          <w:numId w:val="12"/>
        </w:numPr>
        <w:spacing w:lineRule="auto" w:line="240" w:before="0" w:after="0"/>
        <w:rPr/>
      </w:pPr>
      <w:r>
        <w:rPr>
          <w:rFonts w:eastAsia="Times New Roman" w:cs="Times New Roman"/>
          <w:sz w:val="24"/>
          <w:szCs w:val="28"/>
          <w:lang w:eastAsia="ru-RU"/>
        </w:rPr>
        <w:t xml:space="preserve">ГОСТ Р  50762-2007 </w:t>
      </w:r>
      <w:r>
        <w:rPr>
          <w:rFonts w:eastAsia="Times New Roman" w:cs="Times New Roman"/>
          <w:color w:val="000000"/>
          <w:sz w:val="24"/>
          <w:szCs w:val="28"/>
          <w:lang w:eastAsia="ru-RU"/>
        </w:rPr>
        <w:t xml:space="preserve">«Услуги общественного питания. Классификация предприятий общественного питания» </w:t>
      </w:r>
      <w:hyperlink r:id="rId6">
        <w:r>
          <w:rPr>
            <w:rFonts w:eastAsia="Times New Roman" w:cs="Times New Roman"/>
            <w:color w:val="000000"/>
            <w:sz w:val="24"/>
            <w:szCs w:val="28"/>
            <w:lang w:eastAsia="ru-RU"/>
          </w:rPr>
          <w:t>http://www.consultant.ru/document/cons_doc_LAW_135474/</w:t>
        </w:r>
      </w:hyperlink>
    </w:p>
    <w:p>
      <w:pPr>
        <w:pStyle w:val="Normal"/>
        <w:numPr>
          <w:ilvl w:val="0"/>
          <w:numId w:val="12"/>
        </w:numPr>
        <w:spacing w:lineRule="auto" w:line="240" w:before="0" w:after="0"/>
        <w:rPr/>
      </w:pPr>
      <w:r>
        <w:rPr>
          <w:rFonts w:eastAsia="Times New Roman" w:cs="Times New Roman"/>
          <w:color w:val="000000"/>
          <w:sz w:val="24"/>
          <w:szCs w:val="28"/>
          <w:lang w:eastAsia="ru-RU"/>
        </w:rPr>
        <w:t xml:space="preserve">ГОСТ  Р 52113-2014 Услуги населению. Номенклатура  показателей качества. </w:t>
      </w:r>
      <w:r>
        <w:fldChar w:fldCharType="begin"/>
      </w:r>
      <w:r>
        <w:rPr>
          <w:sz w:val="24"/>
          <w:szCs w:val="28"/>
          <w:rFonts w:eastAsia="Times New Roman" w:cs="Times New Roman"/>
          <w:color w:val="000000"/>
          <w:lang w:eastAsia="ru-RU"/>
        </w:rPr>
        <w:instrText xml:space="preserve"> HYPERLINK "http://www.consultant.ru/cons/cgi/online.cgi?req=doc;base=OTN;n=8487" \l "015749973371864268"</w:instrText>
      </w:r>
      <w:r>
        <w:rPr>
          <w:sz w:val="24"/>
          <w:szCs w:val="28"/>
          <w:rFonts w:eastAsia="Times New Roman" w:cs="Times New Roman"/>
          <w:color w:val="000000"/>
          <w:lang w:eastAsia="ru-RU"/>
        </w:rPr>
        <w:fldChar w:fldCharType="separate"/>
      </w:r>
      <w:r>
        <w:rPr>
          <w:rFonts w:eastAsia="Times New Roman" w:cs="Times New Roman"/>
          <w:color w:val="000000"/>
          <w:sz w:val="24"/>
          <w:szCs w:val="28"/>
          <w:lang w:eastAsia="ru-RU"/>
        </w:rPr>
        <w:t>http://www.consultant.ru/cons/cgi/online.cgi?req=doc;base=OTN;n=8487#015749973371864268</w:t>
      </w:r>
      <w:r>
        <w:rPr>
          <w:sz w:val="24"/>
          <w:szCs w:val="28"/>
          <w:rFonts w:eastAsia="Times New Roman" w:cs="Times New Roman"/>
          <w:color w:val="000000"/>
          <w:lang w:eastAsia="ru-RU"/>
        </w:rPr>
        <w:fldChar w:fldCharType="end"/>
      </w:r>
    </w:p>
    <w:p>
      <w:pPr>
        <w:pStyle w:val="Normal"/>
        <w:numPr>
          <w:ilvl w:val="0"/>
          <w:numId w:val="12"/>
        </w:numPr>
        <w:spacing w:lineRule="auto" w:line="240" w:before="0" w:after="0"/>
        <w:rPr/>
      </w:pPr>
      <w:r>
        <w:rPr>
          <w:rFonts w:eastAsia="Times New Roman" w:cs="Times New Roman"/>
          <w:color w:val="000000"/>
          <w:sz w:val="24"/>
          <w:szCs w:val="28"/>
          <w:lang w:eastAsia="ru-RU"/>
        </w:rPr>
        <w:t>СанПиН 2.3.2 1078-01 Гигиенические требования безопасности и пищевой ценнос-ти пищевых продуктов. http://www.consultant.ru/document/cons_doc_LAW_5214/</w:t>
      </w:r>
    </w:p>
    <w:p>
      <w:pPr>
        <w:pStyle w:val="Normal"/>
        <w:shd w:val="clear" w:color="auto" w:fill="FFFFFF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28"/>
          <w:szCs w:val="28"/>
          <w:lang w:eastAsia="en-US"/>
        </w:rPr>
      </w:pPr>
      <w:r>
        <w:rPr/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28"/>
          <w:szCs w:val="28"/>
          <w:lang w:eastAsia="en-US"/>
        </w:rPr>
      </w:pPr>
      <w:r>
        <w:rPr/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28"/>
          <w:szCs w:val="28"/>
          <w:lang w:eastAsia="en-US"/>
        </w:rPr>
      </w:pPr>
      <w:r>
        <w:rPr/>
      </w:r>
    </w:p>
    <w:p>
      <w:pPr>
        <w:pStyle w:val="Normal"/>
        <w:shd w:val="clear" w:color="auto" w:fill="FFFFFF"/>
        <w:jc w:val="center"/>
        <w:rPr>
          <w:b/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  <w:t>Полезные ссылки</w:t>
      </w:r>
    </w:p>
    <w:p>
      <w:pPr>
        <w:pStyle w:val="Normal"/>
        <w:shd w:val="clear" w:color="auto" w:fill="FFFFFF"/>
        <w:jc w:val="center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hd w:val="clear" w:color="auto" w:fill="FFFFFF"/>
        <w:ind w:firstLine="708"/>
        <w:rPr>
          <w:color w:val="000000"/>
          <w:sz w:val="28"/>
          <w:szCs w:val="28"/>
          <w:u w:val="none"/>
          <w:lang w:eastAsia="en-US"/>
        </w:rPr>
      </w:pPr>
      <w:r>
        <w:rPr>
          <w:color w:val="000000"/>
          <w:sz w:val="28"/>
          <w:szCs w:val="28"/>
          <w:u w:val="none"/>
          <w:lang w:eastAsia="en-US"/>
        </w:rPr>
        <w:t>1. BOOK. RU — Современная электронно-библиотечная система https://www.book.ru/search3/search</w:t>
      </w:r>
    </w:p>
    <w:p>
      <w:pPr>
        <w:pStyle w:val="Normal"/>
        <w:shd w:val="clear" w:color="auto" w:fill="FFFFFF"/>
        <w:rPr>
          <w:color w:val="000000"/>
          <w:sz w:val="28"/>
          <w:szCs w:val="28"/>
          <w:u w:val="none"/>
          <w:lang w:eastAsia="en-US"/>
        </w:rPr>
      </w:pPr>
      <w:r>
        <w:rPr>
          <w:color w:val="000000"/>
          <w:sz w:val="28"/>
          <w:szCs w:val="28"/>
          <w:u w:val="none"/>
          <w:lang w:eastAsia="en-US"/>
        </w:rPr>
        <w:t>2. Restoranam.net  http://restoranam.net/articles/article-105-oformlenie-blyud-osnovnie-vidi/</w:t>
      </w:r>
    </w:p>
    <w:p>
      <w:pPr>
        <w:pStyle w:val="Normal"/>
        <w:jc w:val="left"/>
        <w:rPr>
          <w:b w:val="false"/>
          <w:b w:val="false"/>
          <w:bCs w:val="false"/>
        </w:rPr>
      </w:pPr>
      <w:r>
        <w:rPr>
          <w:rFonts w:eastAsia="Calibri" w:eastAsiaTheme="minorHAnsi"/>
          <w:b w:val="false"/>
          <w:bCs w:val="false"/>
          <w:sz w:val="28"/>
          <w:szCs w:val="28"/>
          <w:lang w:eastAsia="en-US"/>
        </w:rPr>
        <w:t>3. Myshared.ru http://www.myshared.ru/slide/1280217/</w:t>
      </w:r>
    </w:p>
    <w:p>
      <w:pPr>
        <w:pStyle w:val="Normal"/>
        <w:jc w:val="center"/>
        <w:rPr>
          <w:rFonts w:eastAsia="Calibri" w:eastAsiaTheme="minorHAnsi"/>
          <w:b/>
          <w:b/>
          <w:bCs/>
          <w:sz w:val="28"/>
          <w:szCs w:val="28"/>
          <w:lang w:eastAsia="en-US"/>
        </w:rPr>
      </w:pPr>
      <w:r>
        <w:rPr>
          <w:rFonts w:eastAsia="Calibri" w:eastAsiaTheme="minorHAnsi"/>
          <w:b/>
          <w:bCs/>
          <w:sz w:val="28"/>
          <w:szCs w:val="28"/>
          <w:lang w:eastAsia="en-US"/>
        </w:rPr>
      </w:r>
    </w:p>
    <w:p>
      <w:pPr>
        <w:pStyle w:val="Normal"/>
        <w:jc w:val="center"/>
        <w:rPr>
          <w:rFonts w:eastAsia="Calibri" w:eastAsiaTheme="minorHAnsi"/>
          <w:b/>
          <w:b/>
          <w:bCs/>
          <w:sz w:val="28"/>
          <w:szCs w:val="28"/>
          <w:lang w:eastAsia="en-US"/>
        </w:rPr>
      </w:pPr>
      <w:r>
        <w:rPr>
          <w:rFonts w:eastAsia="Calibri" w:eastAsiaTheme="minorHAnsi"/>
          <w:b/>
          <w:bCs/>
          <w:sz w:val="28"/>
          <w:szCs w:val="28"/>
          <w:lang w:eastAsia="en-US"/>
        </w:rPr>
        <w:t>Составители программы</w:t>
      </w:r>
    </w:p>
    <w:p>
      <w:pPr>
        <w:pStyle w:val="Normal"/>
        <w:rPr>
          <w:rFonts w:ascii="TimesNewRomanPSMT" w:hAnsi="TimesNewRomanPSMT" w:eastAsia="Calibri" w:cs="TimesNewRomanPSMT" w:eastAsiaTheme="minorHAnsi"/>
          <w:sz w:val="16"/>
          <w:szCs w:val="16"/>
          <w:lang w:eastAsia="en-US"/>
        </w:rPr>
      </w:pPr>
      <w:r>
        <w:rPr>
          <w:rFonts w:eastAsia="Calibri" w:cs="TimesNewRomanPSMT" w:eastAsiaTheme="minorHAnsi" w:ascii="TimesNewRomanPSMT" w:hAnsi="TimesNewRomanPSMT"/>
          <w:sz w:val="16"/>
          <w:szCs w:val="16"/>
          <w:lang w:eastAsia="en-US"/>
        </w:rPr>
      </w:r>
    </w:p>
    <w:p>
      <w:pPr>
        <w:pStyle w:val="Normal"/>
        <w:ind w:firstLine="708"/>
        <w:rPr>
          <w:rFonts w:eastAsia="Calibri" w:eastAsiaTheme="minorHAnsi"/>
          <w:b/>
          <w:b/>
          <w:bCs/>
          <w:iCs/>
          <w:sz w:val="28"/>
          <w:szCs w:val="28"/>
          <w:lang w:eastAsia="en-US"/>
        </w:rPr>
      </w:pPr>
      <w:r>
        <w:rPr>
          <w:rFonts w:eastAsia="Calibri" w:eastAsiaTheme="minorHAnsi"/>
          <w:b/>
          <w:bCs/>
          <w:iCs/>
          <w:sz w:val="28"/>
          <w:szCs w:val="28"/>
          <w:lang w:eastAsia="en-US"/>
        </w:rPr>
        <w:t>Составители программы:</w:t>
      </w:r>
    </w:p>
    <w:p>
      <w:pPr>
        <w:pStyle w:val="Normal"/>
        <w:rPr>
          <w:rFonts w:ascii="TimesNewRomanPS-BoldItalicMT" w:hAnsi="TimesNewRomanPS-BoldItalicMT" w:eastAsia="Calibri" w:cs="TimesNewRomanPS-BoldItalicMT" w:eastAsiaTheme="minorHAnsi"/>
          <w:b/>
          <w:b/>
          <w:bCs/>
          <w:i/>
          <w:i/>
          <w:iCs/>
          <w:lang w:eastAsia="en-US"/>
        </w:rPr>
      </w:pPr>
      <w:r>
        <w:rPr>
          <w:rFonts w:eastAsia="Calibri" w:cs="TimesNewRomanPS-BoldItalicMT" w:eastAsiaTheme="minorHAnsi" w:ascii="TimesNewRomanPS-BoldItalicMT" w:hAnsi="TimesNewRomanPS-BoldItalicMT"/>
          <w:b/>
          <w:bCs/>
          <w:i/>
          <w:iCs/>
          <w:lang w:eastAsia="en-US"/>
        </w:rPr>
      </w:r>
    </w:p>
    <w:p>
      <w:pPr>
        <w:pStyle w:val="Normal"/>
        <w:numPr>
          <w:ilvl w:val="0"/>
          <w:numId w:val="10"/>
        </w:numPr>
        <w:spacing w:lineRule="auto" w:line="276" w:before="0" w:after="200"/>
        <w:contextualSpacing/>
        <w:jc w:val="both"/>
        <w:rPr/>
      </w:pPr>
      <w:r>
        <w:rPr>
          <w:rFonts w:eastAsia="Calibri" w:eastAsiaTheme="minorHAnsi"/>
          <w:bCs/>
          <w:iCs/>
          <w:sz w:val="28"/>
          <w:szCs w:val="28"/>
          <w:lang w:eastAsia="en-US"/>
        </w:rPr>
        <w:t>Некрылова Н.В. преподаватель специальных дисциплин  специальности 19.02.10 «Технология продукции общественного питания»</w:t>
      </w:r>
    </w:p>
    <w:p>
      <w:pPr>
        <w:pStyle w:val="Normal"/>
        <w:numPr>
          <w:ilvl w:val="0"/>
          <w:numId w:val="10"/>
        </w:numPr>
        <w:spacing w:lineRule="auto" w:line="276" w:before="0" w:after="200"/>
        <w:contextualSpacing/>
        <w:jc w:val="both"/>
        <w:rPr/>
      </w:pPr>
      <w:r>
        <w:rPr>
          <w:rFonts w:eastAsia="Calibri" w:eastAsiaTheme="minorHAnsi"/>
          <w:bCs/>
          <w:iCs/>
          <w:sz w:val="28"/>
          <w:szCs w:val="28"/>
          <w:lang w:eastAsia="en-US"/>
        </w:rPr>
        <w:t>П</w:t>
      </w:r>
      <w:r>
        <w:rPr>
          <w:rFonts w:eastAsia="Calibri" w:eastAsiaTheme="minorHAnsi"/>
          <w:bCs/>
          <w:iCs/>
          <w:sz w:val="28"/>
          <w:szCs w:val="28"/>
          <w:lang w:val="ru-RU" w:eastAsia="en-US" w:bidi="ar-SA"/>
        </w:rPr>
        <w:t>етровская</w:t>
      </w:r>
      <w:r>
        <w:rPr>
          <w:rFonts w:eastAsia="Calibri" w:eastAsiaTheme="minorHAnsi"/>
          <w:bCs/>
          <w:iCs/>
          <w:sz w:val="28"/>
          <w:szCs w:val="28"/>
          <w:lang w:eastAsia="en-US"/>
        </w:rPr>
        <w:t xml:space="preserve"> В.В. преподаватель специальных дисциплин  специальности 19.02.10 «Технология продукции общественного питания»</w:t>
      </w:r>
    </w:p>
    <w:p>
      <w:pPr>
        <w:pStyle w:val="Normal"/>
        <w:shd w:val="clear" w:color="auto" w:fill="FFFFFF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shd w:val="clear" w:color="auto" w:fill="FFFFFF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shd w:val="clear" w:color="auto" w:fill="FFFFFF"/>
        <w:rPr/>
      </w:pPr>
      <w:r>
        <w:rPr/>
      </w:r>
    </w:p>
    <w:sectPr>
      <w:headerReference w:type="default" r:id="rId7"/>
      <w:footerReference w:type="default" r:id="rId8"/>
      <w:type w:val="nextPage"/>
      <w:pgSz w:w="11906" w:h="16838"/>
      <w:pgMar w:left="1701" w:right="850" w:gutter="0" w:header="708" w:top="1134" w:footer="708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Bookman Old Style">
    <w:charset w:val="01"/>
    <w:family w:val="roman"/>
    <w:pitch w:val="variable"/>
  </w:font>
  <w:font w:name="Consolas">
    <w:charset w:val="01"/>
    <w:family w:val="roman"/>
    <w:pitch w:val="variable"/>
  </w:font>
  <w:font w:name="TimesNewRomanPSMT">
    <w:charset w:val="01"/>
    <w:family w:val="roman"/>
    <w:pitch w:val="variable"/>
  </w:font>
  <w:font w:name="TimesNewRomanPS-BoldItalicMT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78354946"/>
    </w:sdtPr>
    <w:sdtContent>
      <w:p>
        <w:pPr>
          <w:pStyle w:val="Style26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Style20"/>
      <w:spacing w:lineRule="atLeast" w:line="0"/>
      <w:rPr>
        <w:sz w:val="20"/>
      </w:rPr>
    </w:pPr>
    <w:r>
      <w:rPr>
        <w:sz w:val="2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spacing w:lineRule="atLeast" w:line="0"/>
      <w:rPr>
        <w:sz w:val="2"/>
      </w:rPr>
    </w:pPr>
    <w:r>
      <w:rPr>
        <w:sz w:val="2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sz w:val="28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06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  <w:b w:val="false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d214c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Style19"/>
    <w:next w:val="Style20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ppleconvertedspace" w:customStyle="1">
    <w:name w:val="apple-converted-space"/>
    <w:basedOn w:val="DefaultParagraphFont"/>
    <w:qFormat/>
    <w:rsid w:val="005a240b"/>
    <w:rPr/>
  </w:style>
  <w:style w:type="character" w:styleId="Style13" w:customStyle="1">
    <w:name w:val="Основной текст Знак"/>
    <w:basedOn w:val="DefaultParagraphFont"/>
    <w:uiPriority w:val="1"/>
    <w:qFormat/>
    <w:rsid w:val="009003fc"/>
    <w:rPr>
      <w:rFonts w:ascii="Times New Roman" w:hAnsi="Times New Roman" w:eastAsia="Times New Roman" w:cs="Times New Roman"/>
      <w:sz w:val="29"/>
      <w:szCs w:val="29"/>
      <w:lang w:val="en-US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9003fc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9003fc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Текст выноски Знак"/>
    <w:basedOn w:val="DefaultParagraphFont"/>
    <w:uiPriority w:val="99"/>
    <w:semiHidden/>
    <w:qFormat/>
    <w:rsid w:val="0003155e"/>
    <w:rPr>
      <w:rFonts w:ascii="Tahoma" w:hAnsi="Tahoma" w:eastAsia="Times New Roman" w:cs="Tahoma"/>
      <w:sz w:val="16"/>
      <w:szCs w:val="16"/>
      <w:lang w:eastAsia="ru-RU"/>
    </w:rPr>
  </w:style>
  <w:style w:type="character" w:styleId="Style17" w:customStyle="1">
    <w:name w:val="Интернет-ссылка"/>
    <w:basedOn w:val="DefaultParagraphFont"/>
    <w:uiPriority w:val="99"/>
    <w:unhideWhenUsed/>
    <w:rsid w:val="001e61b9"/>
    <w:rPr>
      <w:color w:val="0000FF" w:themeColor="hyperlink"/>
      <w:u w:val="single"/>
    </w:rPr>
  </w:style>
  <w:style w:type="character" w:styleId="Style18">
    <w:name w:val="Символ нумерации"/>
    <w:qFormat/>
    <w:rPr>
      <w:sz w:val="24"/>
      <w:szCs w:val="24"/>
    </w:rPr>
  </w:style>
  <w:style w:type="paragraph" w:styleId="Style19" w:customStyle="1">
    <w:name w:val="Заголовок"/>
    <w:basedOn w:val="Normal"/>
    <w:next w:val="Style20"/>
    <w:qFormat/>
    <w:rsid w:val="000855c3"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Style20">
    <w:name w:val="Body Text"/>
    <w:basedOn w:val="Normal"/>
    <w:uiPriority w:val="1"/>
    <w:qFormat/>
    <w:rsid w:val="009003fc"/>
    <w:pPr>
      <w:widowControl w:val="false"/>
    </w:pPr>
    <w:rPr>
      <w:sz w:val="29"/>
      <w:szCs w:val="29"/>
      <w:lang w:val="en-US" w:eastAsia="en-US"/>
    </w:rPr>
  </w:style>
  <w:style w:type="paragraph" w:styleId="Style21">
    <w:name w:val="List"/>
    <w:basedOn w:val="Style20"/>
    <w:rsid w:val="000855c3"/>
    <w:pPr/>
    <w:rPr>
      <w:rFonts w:cs="Lohit Devanagari"/>
    </w:rPr>
  </w:style>
  <w:style w:type="paragraph" w:styleId="Style22" w:customStyle="1">
    <w:name w:val="Caption"/>
    <w:basedOn w:val="Normal"/>
    <w:qFormat/>
    <w:rsid w:val="000855c3"/>
    <w:pPr>
      <w:suppressLineNumbers/>
      <w:spacing w:before="120" w:after="120"/>
    </w:pPr>
    <w:rPr>
      <w:rFonts w:cs="Lohit Devanagari"/>
      <w:i/>
      <w:iCs/>
    </w:rPr>
  </w:style>
  <w:style w:type="paragraph" w:styleId="Style23">
    <w:name w:val="Указатель"/>
    <w:basedOn w:val="Normal"/>
    <w:qFormat/>
    <w:pPr>
      <w:suppressLineNumbers/>
    </w:pPr>
    <w:rPr>
      <w:rFonts w:cs="Lohit Devanagari"/>
    </w:rPr>
  </w:style>
  <w:style w:type="paragraph" w:styleId="Indexheading">
    <w:name w:val="index heading"/>
    <w:basedOn w:val="Normal"/>
    <w:qFormat/>
    <w:rsid w:val="000855c3"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f6528d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semiHidden/>
    <w:unhideWhenUsed/>
    <w:qFormat/>
    <w:rsid w:val="0097193c"/>
    <w:pPr>
      <w:spacing w:beforeAutospacing="1" w:afterAutospacing="1"/>
    </w:pPr>
    <w:rPr/>
  </w:style>
  <w:style w:type="paragraph" w:styleId="TableParagraph" w:customStyle="1">
    <w:name w:val="Table Paragraph"/>
    <w:basedOn w:val="Normal"/>
    <w:uiPriority w:val="1"/>
    <w:qFormat/>
    <w:rsid w:val="009003fc"/>
    <w:pPr>
      <w:widowControl w:val="false"/>
    </w:pPr>
    <w:rPr>
      <w:sz w:val="22"/>
      <w:szCs w:val="22"/>
      <w:lang w:val="en-US" w:eastAsia="en-US"/>
    </w:rPr>
  </w:style>
  <w:style w:type="paragraph" w:styleId="Style24">
    <w:name w:val="Колонтитул"/>
    <w:basedOn w:val="Normal"/>
    <w:qFormat/>
    <w:pPr/>
    <w:rPr/>
  </w:style>
  <w:style w:type="paragraph" w:styleId="Style25" w:customStyle="1">
    <w:name w:val="Header"/>
    <w:basedOn w:val="Normal"/>
    <w:uiPriority w:val="99"/>
    <w:unhideWhenUsed/>
    <w:rsid w:val="009003f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6" w:customStyle="1">
    <w:name w:val="Footer"/>
    <w:basedOn w:val="Normal"/>
    <w:uiPriority w:val="99"/>
    <w:unhideWhenUsed/>
    <w:rsid w:val="009003f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03155e"/>
    <w:pPr/>
    <w:rPr>
      <w:rFonts w:ascii="Tahoma" w:hAnsi="Tahoma" w:cs="Tahoma"/>
      <w:sz w:val="16"/>
      <w:szCs w:val="16"/>
    </w:rPr>
  </w:style>
  <w:style w:type="paragraph" w:styleId="Style27" w:customStyle="1">
    <w:name w:val="Содержимое таблицы"/>
    <w:basedOn w:val="Normal"/>
    <w:qFormat/>
    <w:rsid w:val="000855c3"/>
    <w:pPr>
      <w:suppressLineNumbers/>
    </w:pPr>
    <w:rPr/>
  </w:style>
  <w:style w:type="paragraph" w:styleId="Style28" w:customStyle="1">
    <w:name w:val="Заголовок таблицы"/>
    <w:basedOn w:val="Style27"/>
    <w:qFormat/>
    <w:rsid w:val="000855c3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uiPriority w:val="59"/>
    <w:rsid w:val="0040681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5745f1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book.ru/book/924187" TargetMode="External"/><Relationship Id="rId3" Type="http://schemas.openxmlformats.org/officeDocument/2006/relationships/hyperlink" Target="https://book.ru/book/922543" TargetMode="External"/><Relationship Id="rId4" Type="http://schemas.openxmlformats.org/officeDocument/2006/relationships/hyperlink" Target="https://book.ru/book/921891" TargetMode="External"/><Relationship Id="rId5" Type="http://schemas.openxmlformats.org/officeDocument/2006/relationships/hyperlink" Target="http://www.consultant.ru/document/cons_doc_LAW_305/" TargetMode="External"/><Relationship Id="rId6" Type="http://schemas.openxmlformats.org/officeDocument/2006/relationships/hyperlink" Target="http://www.consultant.ru/document/cons_doc_LAW_135474/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5FF72-FBCD-4455-AD9D-A48B050E4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Application>LibreOffice/7.3.5.2$Linux_X86_64 LibreOffice_project/30$Build-2</Application>
  <AppVersion>15.0000</AppVersion>
  <DocSecurity>0</DocSecurity>
  <Pages>17</Pages>
  <Words>3445</Words>
  <Characters>23932</Characters>
  <CharactersWithSpaces>27227</CharactersWithSpaces>
  <Paragraphs>410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2002-01-01T00:44:00Z</dcterms:created>
  <dc:creator>Тутынина</dc:creator>
  <dc:description/>
  <dc:language>ru-RU</dc:language>
  <cp:lastModifiedBy/>
  <cp:lastPrinted>2019-08-28T23:13:00Z</cp:lastPrinted>
  <dcterms:modified xsi:type="dcterms:W3CDTF">2022-09-19T00:03:53Z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